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CF5578"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CF5578">
        <w:rPr>
          <w:rStyle w:val="af9"/>
          <w:rFonts w:ascii="Arial" w:eastAsia="宋体" w:hAnsi="Arial" w:cs="Arial"/>
        </w:rPr>
        <w:t>3GPP TSG-RAN WG4 Meeting #</w:t>
      </w:r>
      <w:r w:rsidR="00A463E2" w:rsidRPr="00CF5578">
        <w:rPr>
          <w:rStyle w:val="af9"/>
          <w:rFonts w:ascii="Arial" w:eastAsia="宋体" w:hAnsi="Arial" w:cs="Arial" w:hint="eastAsia"/>
        </w:rPr>
        <w:t>1</w:t>
      </w:r>
      <w:r w:rsidR="00763AC0" w:rsidRPr="00CF5578">
        <w:rPr>
          <w:rStyle w:val="af9"/>
          <w:rFonts w:ascii="Arial" w:eastAsia="宋体" w:hAnsi="Arial" w:cs="Arial" w:hint="eastAsia"/>
        </w:rPr>
        <w:t>1</w:t>
      </w:r>
      <w:r w:rsidR="00DD3D6D" w:rsidRPr="00CF5578">
        <w:rPr>
          <w:rStyle w:val="af9"/>
          <w:rFonts w:ascii="Arial" w:eastAsia="宋体" w:hAnsi="Arial" w:cs="Arial" w:hint="eastAsia"/>
        </w:rPr>
        <w:t>7</w:t>
      </w:r>
      <w:r w:rsidRPr="00CF5578">
        <w:rPr>
          <w:rStyle w:val="af9"/>
          <w:rFonts w:ascii="Arial" w:eastAsia="宋体" w:hAnsi="Arial" w:cs="Arial" w:hint="eastAsia"/>
        </w:rPr>
        <w:tab/>
      </w:r>
      <w:bookmarkStart w:id="0" w:name="_GoBack"/>
      <w:r w:rsidR="00CF5578" w:rsidRPr="00CF5578">
        <w:rPr>
          <w:rStyle w:val="af9"/>
          <w:rFonts w:ascii="Arial" w:eastAsia="宋体" w:hAnsi="Arial" w:cs="Arial"/>
        </w:rPr>
        <w:t>R4-2520119</w:t>
      </w:r>
    </w:p>
    <w:p w:rsidR="00DD3D6D" w:rsidRPr="00CF5578" w:rsidRDefault="00DD3D6D" w:rsidP="00DD3D6D">
      <w:pPr>
        <w:pStyle w:val="CRCoverPage"/>
        <w:outlineLvl w:val="0"/>
        <w:rPr>
          <w:rStyle w:val="af9"/>
          <w:bCs w:val="0"/>
          <w:lang w:eastAsia="zh-CN"/>
        </w:rPr>
      </w:pPr>
      <w:bookmarkStart w:id="1" w:name="Title"/>
      <w:bookmarkEnd w:id="1"/>
      <w:bookmarkEnd w:id="0"/>
      <w:r w:rsidRPr="00CF5578">
        <w:rPr>
          <w:b/>
          <w:sz w:val="24"/>
          <w:lang w:eastAsia="zh-CN"/>
        </w:rPr>
        <w:t xml:space="preserve">Dallas, US, </w:t>
      </w:r>
      <w:r w:rsidRPr="00CF5578">
        <w:rPr>
          <w:rFonts w:hint="eastAsia"/>
          <w:b/>
          <w:sz w:val="24"/>
          <w:lang w:eastAsia="zh-CN"/>
        </w:rPr>
        <w:t>17</w:t>
      </w:r>
      <w:r w:rsidRPr="00CF5578">
        <w:rPr>
          <w:b/>
          <w:sz w:val="24"/>
          <w:vertAlign w:val="superscript"/>
          <w:lang w:eastAsia="zh-CN"/>
        </w:rPr>
        <w:t>th</w:t>
      </w:r>
      <w:r w:rsidRPr="00CF5578">
        <w:rPr>
          <w:b/>
          <w:sz w:val="24"/>
          <w:lang w:eastAsia="zh-CN"/>
        </w:rPr>
        <w:t xml:space="preserve"> – </w:t>
      </w:r>
      <w:r w:rsidRPr="00CF5578">
        <w:rPr>
          <w:rFonts w:hint="eastAsia"/>
          <w:b/>
          <w:sz w:val="24"/>
          <w:lang w:eastAsia="zh-CN"/>
        </w:rPr>
        <w:t>21</w:t>
      </w:r>
      <w:r w:rsidRPr="00CF5578">
        <w:rPr>
          <w:rFonts w:hint="eastAsia"/>
          <w:b/>
          <w:sz w:val="24"/>
          <w:vertAlign w:val="superscript"/>
          <w:lang w:eastAsia="zh-CN"/>
        </w:rPr>
        <w:t>st</w:t>
      </w:r>
      <w:r w:rsidRPr="00CF5578">
        <w:rPr>
          <w:b/>
          <w:sz w:val="24"/>
          <w:lang w:eastAsia="zh-CN"/>
        </w:rPr>
        <w:t xml:space="preserve"> Nov, 2025</w:t>
      </w:r>
    </w:p>
    <w:p w:rsidR="004E387A" w:rsidRPr="00CF5578" w:rsidRDefault="004E387A" w:rsidP="001236E8">
      <w:pPr>
        <w:pStyle w:val="afb"/>
        <w:spacing w:before="120" w:afterLines="50" w:after="120"/>
        <w:ind w:left="2270" w:hangingChars="942" w:hanging="2270"/>
        <w:jc w:val="left"/>
      </w:pPr>
    </w:p>
    <w:p w:rsidR="00A63EF1" w:rsidRPr="00CF5578" w:rsidRDefault="00A63EF1" w:rsidP="001236E8">
      <w:pPr>
        <w:pStyle w:val="afb"/>
        <w:spacing w:before="0" w:after="0" w:line="360" w:lineRule="auto"/>
        <w:jc w:val="left"/>
        <w:rPr>
          <w:rFonts w:ascii="Arial" w:hAnsi="Arial" w:cs="Arial"/>
        </w:rPr>
      </w:pPr>
      <w:r w:rsidRPr="00CF5578">
        <w:rPr>
          <w:rFonts w:ascii="Arial" w:hAnsi="Arial" w:cs="Arial"/>
        </w:rPr>
        <w:t xml:space="preserve">Title: </w:t>
      </w:r>
      <w:r w:rsidRPr="00CF5578">
        <w:rPr>
          <w:rFonts w:ascii="Arial" w:hAnsi="Arial" w:cs="Arial"/>
          <w:b w:val="0"/>
        </w:rPr>
        <w:tab/>
      </w:r>
      <w:r w:rsidR="0044468A" w:rsidRPr="00CF5578">
        <w:rPr>
          <w:rFonts w:ascii="Arial" w:hAnsi="Arial" w:cs="Arial"/>
          <w:b w:val="0"/>
        </w:rPr>
        <w:t>Discussion on RRM requirements for HD-FDD for Ku band with FR1 numerology</w:t>
      </w:r>
    </w:p>
    <w:p w:rsidR="00C34497" w:rsidRPr="00CF5578" w:rsidRDefault="00C34497" w:rsidP="001236E8">
      <w:pPr>
        <w:pStyle w:val="afb"/>
        <w:spacing w:before="0" w:after="0" w:line="360" w:lineRule="auto"/>
        <w:jc w:val="left"/>
        <w:rPr>
          <w:rFonts w:ascii="Arial" w:hAnsi="Arial" w:cs="Arial"/>
        </w:rPr>
      </w:pPr>
      <w:r w:rsidRPr="00CF5578">
        <w:rPr>
          <w:rFonts w:ascii="Arial" w:hAnsi="Arial" w:cs="Arial"/>
        </w:rPr>
        <w:t xml:space="preserve">Source: </w:t>
      </w:r>
      <w:r w:rsidRPr="00CF5578">
        <w:rPr>
          <w:rFonts w:ascii="Arial" w:hAnsi="Arial" w:cs="Arial"/>
        </w:rPr>
        <w:tab/>
      </w:r>
      <w:r w:rsidRPr="00CF5578">
        <w:rPr>
          <w:rFonts w:ascii="Arial" w:hAnsi="Arial" w:cs="Arial" w:hint="eastAsia"/>
          <w:b w:val="0"/>
        </w:rPr>
        <w:t>CATT</w:t>
      </w:r>
    </w:p>
    <w:p w:rsidR="00C34497" w:rsidRPr="00CF5578" w:rsidRDefault="00C34497" w:rsidP="001236E8">
      <w:pPr>
        <w:pStyle w:val="afb"/>
        <w:spacing w:before="0" w:after="0" w:line="360" w:lineRule="auto"/>
        <w:jc w:val="left"/>
        <w:rPr>
          <w:rFonts w:ascii="Arial" w:hAnsi="Arial" w:cs="Arial"/>
        </w:rPr>
      </w:pPr>
      <w:r w:rsidRPr="00CF5578">
        <w:rPr>
          <w:rFonts w:ascii="Arial" w:hAnsi="Arial" w:cs="Arial"/>
        </w:rPr>
        <w:t>Agenda item:</w:t>
      </w:r>
      <w:r w:rsidRPr="00CF5578">
        <w:rPr>
          <w:rFonts w:ascii="Arial" w:hAnsi="Arial" w:cs="Arial"/>
          <w:b w:val="0"/>
        </w:rPr>
        <w:tab/>
      </w:r>
      <w:r w:rsidR="00DD3D6D" w:rsidRPr="00CF5578">
        <w:rPr>
          <w:rFonts w:ascii="Arial" w:hAnsi="Arial" w:cs="Arial"/>
          <w:b w:val="0"/>
        </w:rPr>
        <w:t>7.6.4.2</w:t>
      </w:r>
    </w:p>
    <w:p w:rsidR="00C34497" w:rsidRPr="00CF5578" w:rsidRDefault="00C34497" w:rsidP="001236E8">
      <w:pPr>
        <w:pStyle w:val="afb"/>
        <w:spacing w:before="0" w:after="0" w:line="360" w:lineRule="auto"/>
        <w:jc w:val="left"/>
        <w:rPr>
          <w:rFonts w:ascii="Arial" w:hAnsi="Arial" w:cs="Arial"/>
          <w:b w:val="0"/>
        </w:rPr>
      </w:pPr>
      <w:r w:rsidRPr="00CF5578">
        <w:rPr>
          <w:rFonts w:ascii="Arial" w:hAnsi="Arial" w:cs="Arial"/>
        </w:rPr>
        <w:t>Document for:</w:t>
      </w:r>
      <w:r w:rsidRPr="00CF5578">
        <w:rPr>
          <w:rFonts w:ascii="Arial" w:hAnsi="Arial" w:cs="Arial"/>
          <w:b w:val="0"/>
        </w:rPr>
        <w:tab/>
      </w:r>
      <w:bookmarkStart w:id="2" w:name="DocumentFor"/>
      <w:bookmarkEnd w:id="2"/>
      <w:r w:rsidR="00141649" w:rsidRPr="00CF5578">
        <w:rPr>
          <w:rFonts w:ascii="Arial" w:hAnsi="Arial" w:cs="Arial" w:hint="eastAsia"/>
          <w:b w:val="0"/>
        </w:rPr>
        <w:t>Discussion</w:t>
      </w:r>
    </w:p>
    <w:p w:rsidR="004D369A" w:rsidRPr="00CF5578"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F5578">
        <w:t>Introduction</w:t>
      </w:r>
    </w:p>
    <w:p w:rsidR="00114F8B" w:rsidRPr="00CF5578" w:rsidRDefault="00465CB2" w:rsidP="001236E8">
      <w:pPr>
        <w:spacing w:before="0" w:after="120"/>
        <w:jc w:val="left"/>
      </w:pPr>
      <w:r w:rsidRPr="00CF5578">
        <w:rPr>
          <w:rFonts w:hint="eastAsia"/>
        </w:rPr>
        <w:t xml:space="preserve">A new RAN4 leading work item for </w:t>
      </w:r>
      <w:r w:rsidR="00B62696" w:rsidRPr="00CF5578">
        <w:t>e</w:t>
      </w:r>
      <w:r w:rsidR="006C7402" w:rsidRPr="00CF5578">
        <w:t xml:space="preserve">nhanced requirements for NR NTN and </w:t>
      </w:r>
      <w:proofErr w:type="spellStart"/>
      <w:r w:rsidR="006C7402" w:rsidRPr="00CF5578">
        <w:t>IoT</w:t>
      </w:r>
      <w:proofErr w:type="spellEnd"/>
      <w:r w:rsidR="006C7402" w:rsidRPr="00CF5578">
        <w:t xml:space="preserve"> NTN Phase 2</w:t>
      </w:r>
      <w:r w:rsidR="006C7402" w:rsidRPr="00CF5578">
        <w:rPr>
          <w:rFonts w:hint="eastAsia"/>
        </w:rPr>
        <w:t xml:space="preserve"> in Rel-20 was approved in RAN#109</w:t>
      </w:r>
      <w:r w:rsidR="00735AA8" w:rsidRPr="00CF5578">
        <w:rPr>
          <w:rFonts w:hint="eastAsia"/>
        </w:rPr>
        <w:t>.</w:t>
      </w:r>
      <w:r w:rsidRPr="00CF5578">
        <w:t>T</w:t>
      </w:r>
      <w:r w:rsidRPr="00CF5578">
        <w:rPr>
          <w:rFonts w:hint="eastAsia"/>
        </w:rPr>
        <w:t xml:space="preserve">he </w:t>
      </w:r>
      <w:r w:rsidR="00092B76" w:rsidRPr="00CF5578">
        <w:rPr>
          <w:rFonts w:hint="eastAsia"/>
        </w:rPr>
        <w:t xml:space="preserve">current </w:t>
      </w:r>
      <w:r w:rsidRPr="00CF5578">
        <w:rPr>
          <w:rFonts w:hint="eastAsia"/>
        </w:rPr>
        <w:t xml:space="preserve">objectives of the work item </w:t>
      </w:r>
      <w:r w:rsidR="00092B76" w:rsidRPr="00CF5578">
        <w:t>which</w:t>
      </w:r>
      <w:r w:rsidR="00092B76" w:rsidRPr="00CF5578">
        <w:rPr>
          <w:rFonts w:hint="eastAsia"/>
        </w:rPr>
        <w:t xml:space="preserve"> are related to </w:t>
      </w:r>
      <w:r w:rsidR="006C7402" w:rsidRPr="00CF5578">
        <w:t>HD-FDD for NTN</w:t>
      </w:r>
      <w:r w:rsidR="00F56E1B" w:rsidRPr="00CF5578">
        <w:rPr>
          <w:rFonts w:hint="eastAsia"/>
        </w:rPr>
        <w:t xml:space="preserve"> </w:t>
      </w:r>
      <w:r w:rsidR="006C7402" w:rsidRPr="00CF5578">
        <w:rPr>
          <w:rFonts w:hint="eastAsia"/>
        </w:rPr>
        <w:t>is</w:t>
      </w:r>
      <w:r w:rsidRPr="00CF5578">
        <w:rPr>
          <w:rFonts w:hint="eastAsia"/>
        </w:rPr>
        <w:t xml:space="preserve"> </w:t>
      </w:r>
      <w:r w:rsidR="00092B76" w:rsidRPr="00CF5578">
        <w:rPr>
          <w:rFonts w:hint="eastAsia"/>
        </w:rPr>
        <w:t xml:space="preserve">copied </w:t>
      </w:r>
      <w:r w:rsidRPr="00CF5578">
        <w:rPr>
          <w:rFonts w:hint="eastAsia"/>
        </w:rPr>
        <w:t>as follow</w:t>
      </w:r>
      <w:r w:rsidR="006C7402" w:rsidRPr="00CF5578">
        <w:rPr>
          <w:rFonts w:hint="eastAsia"/>
        </w:rPr>
        <w:t>s</w:t>
      </w:r>
      <w:r w:rsidR="00F56E1B" w:rsidRPr="00CF5578">
        <w:rPr>
          <w:rFonts w:hint="eastAsia"/>
        </w:rPr>
        <w:t xml:space="preserve"> </w:t>
      </w:r>
      <w:r w:rsidR="00DC77B6" w:rsidRPr="00CF5578">
        <w:rPr>
          <w:rFonts w:hint="eastAsia"/>
        </w:rPr>
        <w:t>[1</w:t>
      </w:r>
      <w:r w:rsidR="00F56E1B" w:rsidRPr="00CF5578">
        <w:rPr>
          <w:rFonts w:hint="eastAsia"/>
        </w:rPr>
        <w:t>]</w:t>
      </w:r>
      <w:r w:rsidRPr="00CF5578">
        <w:rPr>
          <w:rFonts w:hint="eastAsia"/>
        </w:rPr>
        <w:t>:</w:t>
      </w:r>
    </w:p>
    <w:tbl>
      <w:tblPr>
        <w:tblStyle w:val="af8"/>
        <w:tblW w:w="0" w:type="auto"/>
        <w:tblLook w:val="04A0" w:firstRow="1" w:lastRow="0" w:firstColumn="1" w:lastColumn="0" w:noHBand="0" w:noVBand="1"/>
      </w:tblPr>
      <w:tblGrid>
        <w:gridCol w:w="9855"/>
      </w:tblGrid>
      <w:tr w:rsidR="00CF5578" w:rsidRPr="00CF5578" w:rsidTr="00CA1F21">
        <w:tc>
          <w:tcPr>
            <w:tcW w:w="9855" w:type="dxa"/>
          </w:tcPr>
          <w:p w:rsidR="006C7402" w:rsidRPr="00CF5578" w:rsidRDefault="006C7402" w:rsidP="006C7402">
            <w:pPr>
              <w:rPr>
                <w:u w:val="single"/>
                <w:lang w:val="en-US"/>
              </w:rPr>
            </w:pPr>
            <w:r w:rsidRPr="00CF5578">
              <w:rPr>
                <w:u w:val="single"/>
                <w:lang w:val="en-US"/>
              </w:rPr>
              <w:t>HD-FDD for NTN Core Part</w:t>
            </w:r>
          </w:p>
          <w:p w:rsidR="006C7402" w:rsidRPr="00CF5578" w:rsidRDefault="006C7402" w:rsidP="00DF31A9">
            <w:pPr>
              <w:pStyle w:val="afa"/>
              <w:widowControl/>
              <w:numPr>
                <w:ilvl w:val="0"/>
                <w:numId w:val="23"/>
              </w:numPr>
              <w:overflowPunct w:val="0"/>
              <w:autoSpaceDE w:val="0"/>
              <w:autoSpaceDN w:val="0"/>
              <w:adjustRightInd w:val="0"/>
              <w:spacing w:before="0" w:line="240" w:lineRule="auto"/>
              <w:ind w:left="810" w:firstLineChars="0" w:hanging="450"/>
              <w:contextualSpacing/>
              <w:jc w:val="left"/>
            </w:pPr>
            <w:r w:rsidRPr="00CF5578">
              <w:t xml:space="preserve">Specify RF and RRM requirements to support HD-FDD VSATs in both </w:t>
            </w:r>
            <w:proofErr w:type="spellStart"/>
            <w:r w:rsidRPr="00CF5578">
              <w:t>Ka</w:t>
            </w:r>
            <w:proofErr w:type="spellEnd"/>
            <w:r w:rsidRPr="00CF5578">
              <w:t xml:space="preserve"> and Ku bands with FR1 and FR2 numerologies</w:t>
            </w:r>
          </w:p>
          <w:p w:rsidR="006C7402" w:rsidRPr="00CF5578" w:rsidRDefault="006C7402" w:rsidP="00DF31A9">
            <w:pPr>
              <w:pStyle w:val="afa"/>
              <w:widowControl/>
              <w:numPr>
                <w:ilvl w:val="0"/>
                <w:numId w:val="24"/>
              </w:numPr>
              <w:spacing w:before="0" w:line="240" w:lineRule="auto"/>
              <w:ind w:firstLineChars="0"/>
              <w:contextualSpacing/>
              <w:jc w:val="left"/>
            </w:pPr>
            <w:r w:rsidRPr="00CF5578">
              <w:t>Phase 1: Ku</w:t>
            </w:r>
            <w:r w:rsidRPr="00CF5578">
              <w:rPr>
                <w:rFonts w:eastAsia="Malgun Gothic" w:hint="eastAsia"/>
                <w:lang w:eastAsia="ko-KR"/>
              </w:rPr>
              <w:t xml:space="preserve"> </w:t>
            </w:r>
            <w:r w:rsidRPr="00CF5578">
              <w:rPr>
                <w:rFonts w:eastAsia="Malgun Gothic"/>
                <w:lang w:eastAsia="ko-KR"/>
              </w:rPr>
              <w:t xml:space="preserve">band with </w:t>
            </w:r>
            <w:r w:rsidRPr="00CF5578">
              <w:t>FR1 numerology</w:t>
            </w:r>
          </w:p>
          <w:p w:rsidR="006C7402" w:rsidRPr="00CF5578" w:rsidRDefault="006C7402" w:rsidP="00DF31A9">
            <w:pPr>
              <w:pStyle w:val="afa"/>
              <w:widowControl/>
              <w:numPr>
                <w:ilvl w:val="1"/>
                <w:numId w:val="24"/>
              </w:numPr>
              <w:spacing w:before="0" w:line="240" w:lineRule="auto"/>
              <w:ind w:firstLineChars="0"/>
              <w:contextualSpacing/>
              <w:jc w:val="left"/>
              <w:rPr>
                <w:bCs/>
              </w:rPr>
            </w:pPr>
            <w:r w:rsidRPr="00CF5578">
              <w:rPr>
                <w:bCs/>
              </w:rPr>
              <w:t>Introduce a single set of requirements for HD-FDD for VSAT types 2, 3, 5, 6 with electronically steered antenna</w:t>
            </w:r>
          </w:p>
          <w:p w:rsidR="006C7402" w:rsidRPr="00CF5578" w:rsidRDefault="006C7402" w:rsidP="00DF31A9">
            <w:pPr>
              <w:pStyle w:val="afa"/>
              <w:widowControl/>
              <w:numPr>
                <w:ilvl w:val="1"/>
                <w:numId w:val="24"/>
              </w:numPr>
              <w:spacing w:before="0" w:line="240" w:lineRule="auto"/>
              <w:ind w:firstLineChars="0"/>
              <w:contextualSpacing/>
              <w:jc w:val="left"/>
              <w:rPr>
                <w:bCs/>
              </w:rPr>
            </w:pPr>
            <w:r w:rsidRPr="00CF5578">
              <w:rPr>
                <w:bCs/>
              </w:rPr>
              <w:t xml:space="preserve">Introduce requirements for HD-FDD </w:t>
            </w:r>
            <w:r w:rsidRPr="00CF5578">
              <w:rPr>
                <w:rFonts w:eastAsia="Malgun Gothic" w:hint="eastAsia"/>
                <w:bCs/>
                <w:lang w:eastAsia="ko-KR"/>
              </w:rPr>
              <w:t xml:space="preserve">Mobile </w:t>
            </w:r>
            <w:r w:rsidRPr="00CF5578">
              <w:rPr>
                <w:bCs/>
              </w:rPr>
              <w:t>VSAT with small antennas (e.g., 20x20cm) with a new VSAT type</w:t>
            </w:r>
          </w:p>
          <w:p w:rsidR="006C7402" w:rsidRPr="00CF5578" w:rsidRDefault="006C7402" w:rsidP="00DF31A9">
            <w:pPr>
              <w:pStyle w:val="afa"/>
              <w:widowControl/>
              <w:numPr>
                <w:ilvl w:val="0"/>
                <w:numId w:val="24"/>
              </w:numPr>
              <w:spacing w:before="0" w:line="240" w:lineRule="auto"/>
              <w:ind w:firstLineChars="0"/>
              <w:contextualSpacing/>
              <w:jc w:val="left"/>
            </w:pPr>
            <w:r w:rsidRPr="00CF5578">
              <w:t xml:space="preserve">Phase 2:  Ku band and </w:t>
            </w:r>
            <w:proofErr w:type="spellStart"/>
            <w:r w:rsidRPr="00CF5578">
              <w:t>Ka</w:t>
            </w:r>
            <w:proofErr w:type="spellEnd"/>
            <w:r w:rsidRPr="00CF5578">
              <w:t xml:space="preserve"> band with FR2 numerology </w:t>
            </w:r>
          </w:p>
          <w:p w:rsidR="006C7402" w:rsidRPr="00CF5578" w:rsidRDefault="006C7402" w:rsidP="00DF31A9">
            <w:pPr>
              <w:pStyle w:val="afa"/>
              <w:widowControl/>
              <w:numPr>
                <w:ilvl w:val="1"/>
                <w:numId w:val="24"/>
              </w:numPr>
              <w:spacing w:before="0" w:line="240" w:lineRule="auto"/>
              <w:ind w:firstLineChars="0"/>
              <w:contextualSpacing/>
              <w:jc w:val="left"/>
              <w:rPr>
                <w:bCs/>
              </w:rPr>
            </w:pPr>
            <w:r w:rsidRPr="00CF5578">
              <w:rPr>
                <w:bCs/>
              </w:rPr>
              <w:t>Introduce a single set of requirements for HD-FDD for VSAT types 2, 3, 5, 6 with electronically steered antenna</w:t>
            </w:r>
          </w:p>
          <w:p w:rsidR="006C7402" w:rsidRPr="00CF5578" w:rsidRDefault="006C7402" w:rsidP="00DF31A9">
            <w:pPr>
              <w:pStyle w:val="afa"/>
              <w:widowControl/>
              <w:numPr>
                <w:ilvl w:val="1"/>
                <w:numId w:val="24"/>
              </w:numPr>
              <w:spacing w:before="0" w:line="240" w:lineRule="auto"/>
              <w:ind w:firstLineChars="0"/>
              <w:contextualSpacing/>
              <w:jc w:val="left"/>
              <w:rPr>
                <w:bCs/>
              </w:rPr>
            </w:pPr>
            <w:r w:rsidRPr="00CF5578">
              <w:rPr>
                <w:bCs/>
              </w:rPr>
              <w:t xml:space="preserve">Introduce requirements for HD-FDD </w:t>
            </w:r>
            <w:r w:rsidRPr="00CF5578">
              <w:rPr>
                <w:rFonts w:eastAsia="Malgun Gothic" w:hint="eastAsia"/>
                <w:bCs/>
                <w:lang w:eastAsia="ko-KR"/>
              </w:rPr>
              <w:t xml:space="preserve">Mobile </w:t>
            </w:r>
            <w:r w:rsidRPr="00CF5578">
              <w:rPr>
                <w:bCs/>
              </w:rPr>
              <w:t>VSAT with small antennas (e.g., 20x20cm) with a new VSAT type</w:t>
            </w:r>
          </w:p>
          <w:p w:rsidR="006C7402" w:rsidRPr="00CF5578" w:rsidRDefault="006C7402" w:rsidP="00DF31A9">
            <w:pPr>
              <w:pStyle w:val="afa"/>
              <w:widowControl/>
              <w:numPr>
                <w:ilvl w:val="0"/>
                <w:numId w:val="24"/>
              </w:numPr>
              <w:spacing w:before="0" w:line="240" w:lineRule="auto"/>
              <w:ind w:firstLineChars="0"/>
              <w:contextualSpacing/>
              <w:jc w:val="left"/>
            </w:pPr>
            <w:r w:rsidRPr="00CF5578">
              <w:t>Phase 1 work will commence immediately.  Phase 2 work will commence upon completion of Phase 1 and RAN1/RAN2 availability</w:t>
            </w:r>
          </w:p>
          <w:p w:rsidR="00CA1F21" w:rsidRPr="00CF5578" w:rsidRDefault="006C7402" w:rsidP="00DF31A9">
            <w:pPr>
              <w:pStyle w:val="afa"/>
              <w:widowControl/>
              <w:numPr>
                <w:ilvl w:val="0"/>
                <w:numId w:val="22"/>
              </w:numPr>
              <w:overflowPunct w:val="0"/>
              <w:autoSpaceDE w:val="0"/>
              <w:autoSpaceDN w:val="0"/>
              <w:adjustRightInd w:val="0"/>
              <w:spacing w:before="0" w:after="180" w:line="240" w:lineRule="auto"/>
              <w:ind w:firstLineChars="0"/>
              <w:contextualSpacing/>
              <w:jc w:val="left"/>
              <w:textAlignment w:val="baseline"/>
              <w:rPr>
                <w:lang w:val="en-US"/>
              </w:rPr>
            </w:pPr>
            <w:proofErr w:type="gramStart"/>
            <w:r w:rsidRPr="00CF5578">
              <w:rPr>
                <w:bCs/>
              </w:rPr>
              <w:t>Note :</w:t>
            </w:r>
            <w:proofErr w:type="gramEnd"/>
            <w:r w:rsidR="003319B3" w:rsidRPr="00CF5578">
              <w:rPr>
                <w:rFonts w:eastAsiaTheme="minorEastAsia" w:hint="eastAsia"/>
                <w:bCs/>
              </w:rPr>
              <w:t xml:space="preserve"> </w:t>
            </w:r>
            <w:r w:rsidRPr="00CF5578">
              <w:rPr>
                <w:bCs/>
              </w:rPr>
              <w:t xml:space="preserve">Leverage </w:t>
            </w:r>
            <w:proofErr w:type="spellStart"/>
            <w:r w:rsidRPr="00CF5578">
              <w:rPr>
                <w:bCs/>
              </w:rPr>
              <w:t>RedCap</w:t>
            </w:r>
            <w:proofErr w:type="spellEnd"/>
            <w:r w:rsidRPr="00CF5578">
              <w:rPr>
                <w:bCs/>
              </w:rPr>
              <w:t xml:space="preserve"> NTN HD-FDD solution to NTN HD-FDD VSAT as applicable.</w:t>
            </w:r>
          </w:p>
        </w:tc>
      </w:tr>
    </w:tbl>
    <w:p w:rsidR="00A02D83" w:rsidRPr="00CF5578" w:rsidRDefault="00DD3D6D" w:rsidP="00092B76">
      <w:pPr>
        <w:spacing w:before="120" w:after="120"/>
        <w:jc w:val="left"/>
      </w:pPr>
      <w:r w:rsidRPr="00CF5578">
        <w:rPr>
          <w:rFonts w:hint="eastAsia"/>
        </w:rPr>
        <w:t xml:space="preserve">In the last meeting, </w:t>
      </w:r>
      <w:r w:rsidRPr="00CF5578">
        <w:t>Way Forward for [116bis</w:t>
      </w:r>
      <w:proofErr w:type="gramStart"/>
      <w:r w:rsidRPr="00CF5578">
        <w:t>][</w:t>
      </w:r>
      <w:proofErr w:type="gramEnd"/>
      <w:r w:rsidRPr="00CF5578">
        <w:t>330] NR_IoT_NTN_Ph2_Part2</w:t>
      </w:r>
      <w:r w:rsidRPr="00CF5578">
        <w:rPr>
          <w:rFonts w:hint="eastAsia"/>
        </w:rPr>
        <w:t xml:space="preserve"> was approved [2], and t</w:t>
      </w:r>
      <w:r w:rsidR="00D44D0F" w:rsidRPr="00CF5578">
        <w:rPr>
          <w:rFonts w:hint="eastAsia"/>
        </w:rPr>
        <w:t xml:space="preserve">his document will discuss </w:t>
      </w:r>
      <w:r w:rsidR="006C7402" w:rsidRPr="00CF5578">
        <w:t xml:space="preserve">HD-FDD </w:t>
      </w:r>
      <w:r w:rsidR="00B62696" w:rsidRPr="00CF5578">
        <w:t>impact</w:t>
      </w:r>
      <w:r w:rsidR="00B62696" w:rsidRPr="00CF5578">
        <w:rPr>
          <w:rFonts w:hint="eastAsia"/>
        </w:rPr>
        <w:t xml:space="preserve"> </w:t>
      </w:r>
      <w:r w:rsidR="006C7402" w:rsidRPr="00CF5578">
        <w:t>for NTN</w:t>
      </w:r>
      <w:r w:rsidR="00B62696" w:rsidRPr="00CF5578">
        <w:t xml:space="preserve"> RRM requirements for VSATs in Ku bands</w:t>
      </w:r>
      <w:r w:rsidR="00B62696" w:rsidRPr="00CF5578">
        <w:rPr>
          <w:rFonts w:hint="eastAsia"/>
        </w:rPr>
        <w:t xml:space="preserve"> </w:t>
      </w:r>
      <w:r w:rsidR="00D44D0F" w:rsidRPr="00CF5578">
        <w:rPr>
          <w:rFonts w:hint="eastAsia"/>
        </w:rPr>
        <w:t>and give our proposals.</w:t>
      </w:r>
    </w:p>
    <w:p w:rsidR="004B3EE8" w:rsidRPr="00CF5578" w:rsidRDefault="004B3EE8" w:rsidP="00DF31A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CF5578">
        <w:rPr>
          <w:rFonts w:hint="eastAsia"/>
          <w:lang w:eastAsia="zh-CN"/>
        </w:rPr>
        <w:t>Discussion</w:t>
      </w:r>
    </w:p>
    <w:p w:rsidR="00CC29B3" w:rsidRPr="00CF5578" w:rsidRDefault="00CC29B3" w:rsidP="00AC4D2C">
      <w:pPr>
        <w:spacing w:before="120" w:after="120"/>
        <w:jc w:val="left"/>
      </w:pPr>
      <w:r w:rsidRPr="00CF5578">
        <w:t>HD-FDD technology has been widely used, demonstrating the fact that cost reduction is a key driving factor for successful markets in other non-3GPP satellite communication systems</w:t>
      </w:r>
      <w:r w:rsidRPr="00CF5578">
        <w:rPr>
          <w:rFonts w:hint="eastAsia"/>
        </w:rPr>
        <w:t>. In addition, a</w:t>
      </w:r>
      <w:r w:rsidRPr="00CF5578">
        <w:t>utomotive-mounted VSAT (circa. 20 x 20 cm) are considered a key segment for Ku/</w:t>
      </w:r>
      <w:proofErr w:type="spellStart"/>
      <w:r w:rsidRPr="00CF5578">
        <w:t>Ka</w:t>
      </w:r>
      <w:proofErr w:type="spellEnd"/>
      <w:r w:rsidRPr="00CF5578">
        <w:t xml:space="preserve"> band NR-NTN market penetration due to large volumes.</w:t>
      </w:r>
      <w:r w:rsidRPr="00CF5578">
        <w:rPr>
          <w:rFonts w:hint="eastAsia"/>
        </w:rPr>
        <w:t xml:space="preserve"> Considering that </w:t>
      </w:r>
      <w:r w:rsidRPr="00CF5578">
        <w:t>HD-FDD antennas are simpler to implement than FD-FDD antennas and better match the consumer expected price point</w:t>
      </w:r>
      <w:r w:rsidRPr="00CF5578">
        <w:rPr>
          <w:rFonts w:hint="eastAsia"/>
        </w:rPr>
        <w:t xml:space="preserve">, </w:t>
      </w:r>
      <w:r w:rsidR="00C378A7" w:rsidRPr="00CF5578">
        <w:rPr>
          <w:rFonts w:hint="eastAsia"/>
        </w:rPr>
        <w:t xml:space="preserve">introducing </w:t>
      </w:r>
      <w:r w:rsidRPr="00CF5578">
        <w:rPr>
          <w:bCs/>
        </w:rPr>
        <w:t xml:space="preserve">HD-FDD </w:t>
      </w:r>
      <w:r w:rsidRPr="00CF5578">
        <w:rPr>
          <w:rFonts w:eastAsia="Malgun Gothic" w:hint="eastAsia"/>
          <w:bCs/>
          <w:lang w:eastAsia="ko-KR"/>
        </w:rPr>
        <w:t xml:space="preserve">Mobile </w:t>
      </w:r>
      <w:r w:rsidRPr="00CF5578">
        <w:rPr>
          <w:bCs/>
        </w:rPr>
        <w:t>VSAT with small antennas</w:t>
      </w:r>
      <w:r w:rsidRPr="00CF5578">
        <w:rPr>
          <w:rFonts w:hint="eastAsia"/>
          <w:bCs/>
        </w:rPr>
        <w:t xml:space="preserve"> </w:t>
      </w:r>
      <w:r w:rsidR="00C378A7" w:rsidRPr="00CF5578">
        <w:rPr>
          <w:rFonts w:hint="eastAsia"/>
          <w:bCs/>
        </w:rPr>
        <w:t xml:space="preserve">for </w:t>
      </w:r>
      <w:r w:rsidR="00C378A7" w:rsidRPr="00CF5578">
        <w:t>Ku/</w:t>
      </w:r>
      <w:proofErr w:type="spellStart"/>
      <w:r w:rsidR="00C378A7" w:rsidRPr="00CF5578">
        <w:t>Ka</w:t>
      </w:r>
      <w:proofErr w:type="spellEnd"/>
      <w:r w:rsidR="00C378A7" w:rsidRPr="00CF5578">
        <w:t xml:space="preserve"> band NR-NTN</w:t>
      </w:r>
      <w:r w:rsidR="00C378A7" w:rsidRPr="00CF5578">
        <w:rPr>
          <w:rFonts w:hint="eastAsia"/>
        </w:rPr>
        <w:t xml:space="preserve"> is very </w:t>
      </w:r>
      <w:r w:rsidR="00C378A7" w:rsidRPr="00CF5578">
        <w:t>meaningful</w:t>
      </w:r>
      <w:r w:rsidR="00C378A7" w:rsidRPr="00CF5578">
        <w:rPr>
          <w:rFonts w:hint="eastAsia"/>
        </w:rPr>
        <w:t xml:space="preserve"> [1].</w:t>
      </w:r>
    </w:p>
    <w:p w:rsidR="00DD3D6D" w:rsidRPr="00CF5578" w:rsidRDefault="00DD3D6D" w:rsidP="00DD1345">
      <w:pPr>
        <w:spacing w:before="120" w:after="120"/>
        <w:jc w:val="left"/>
        <w:rPr>
          <w:lang w:val="en-US"/>
        </w:rPr>
      </w:pPr>
      <w:r w:rsidRPr="00CF5578">
        <w:rPr>
          <w:rFonts w:hint="eastAsia"/>
          <w:lang w:val="sv-SE"/>
        </w:rPr>
        <w:t>In</w:t>
      </w:r>
      <w:r w:rsidR="00DD1345" w:rsidRPr="00CF5578">
        <w:rPr>
          <w:rFonts w:hint="eastAsia"/>
          <w:lang w:val="sv-SE"/>
        </w:rPr>
        <w:t xml:space="preserve"> the</w:t>
      </w:r>
      <w:r w:rsidRPr="00CF5578">
        <w:rPr>
          <w:rFonts w:hint="eastAsia"/>
          <w:lang w:val="sv-SE"/>
        </w:rPr>
        <w:t xml:space="preserve"> last meeting, RAN4 has agreed the</w:t>
      </w:r>
      <w:r w:rsidR="00DD1345" w:rsidRPr="00CF5578">
        <w:rPr>
          <w:rFonts w:hint="eastAsia"/>
          <w:lang w:val="sv-SE"/>
        </w:rPr>
        <w:t xml:space="preserve"> principle for defining </w:t>
      </w:r>
      <w:r w:rsidR="00DD1345" w:rsidRPr="00CF5578">
        <w:t>HD</w:t>
      </w:r>
      <w:r w:rsidR="00DD1345" w:rsidRPr="00CF5578">
        <w:noBreakHyphen/>
        <w:t>FDD VSAT with FR1 numerology RRM requirements</w:t>
      </w:r>
      <w:r w:rsidR="00DD1345" w:rsidRPr="00CF5578">
        <w:rPr>
          <w:rFonts w:hint="eastAsia"/>
        </w:rPr>
        <w:t xml:space="preserve"> and</w:t>
      </w:r>
      <w:r w:rsidR="00DD1345" w:rsidRPr="00CF5578">
        <w:rPr>
          <w:rFonts w:hint="eastAsia"/>
          <w:lang w:val="sv-SE"/>
        </w:rPr>
        <w:t xml:space="preserve"> RRM impact list</w:t>
      </w:r>
      <w:r w:rsidR="00DD1345" w:rsidRPr="00CF5578">
        <w:rPr>
          <w:rFonts w:hint="eastAsia"/>
          <w:lang w:val="en-US"/>
        </w:rPr>
        <w:t>, the agreements are copied as below [2]:</w:t>
      </w:r>
    </w:p>
    <w:tbl>
      <w:tblPr>
        <w:tblStyle w:val="af8"/>
        <w:tblW w:w="0" w:type="auto"/>
        <w:tblLook w:val="04A0" w:firstRow="1" w:lastRow="0" w:firstColumn="1" w:lastColumn="0" w:noHBand="0" w:noVBand="1"/>
      </w:tblPr>
      <w:tblGrid>
        <w:gridCol w:w="9855"/>
      </w:tblGrid>
      <w:tr w:rsidR="00CF5578" w:rsidRPr="00CF5578" w:rsidTr="00DD1345">
        <w:tc>
          <w:tcPr>
            <w:tcW w:w="9855" w:type="dxa"/>
          </w:tcPr>
          <w:p w:rsidR="00DD1345" w:rsidRPr="00CF5578" w:rsidRDefault="00DD1345" w:rsidP="00DD1345">
            <w:pPr>
              <w:spacing w:after="120"/>
              <w:rPr>
                <w:lang w:val="en-US"/>
              </w:rPr>
            </w:pPr>
            <w:r w:rsidRPr="00CF5578">
              <w:t>Agreement</w:t>
            </w:r>
          </w:p>
          <w:p w:rsidR="00DD1345" w:rsidRPr="00CF5578" w:rsidRDefault="00DD1345" w:rsidP="00DD1345">
            <w:pPr>
              <w:pStyle w:val="afa"/>
              <w:widowControl/>
              <w:numPr>
                <w:ilvl w:val="0"/>
                <w:numId w:val="26"/>
              </w:numPr>
              <w:overflowPunct w:val="0"/>
              <w:autoSpaceDE w:val="0"/>
              <w:autoSpaceDN w:val="0"/>
              <w:adjustRightInd w:val="0"/>
              <w:spacing w:before="24" w:after="24" w:line="240" w:lineRule="auto"/>
              <w:ind w:firstLineChars="0"/>
              <w:jc w:val="left"/>
            </w:pPr>
            <w:r w:rsidRPr="00CF5578">
              <w:t>Define the HD</w:t>
            </w:r>
            <w:r w:rsidRPr="00CF5578">
              <w:noBreakHyphen/>
              <w:t>FDD VSAT with FR1 numerology RRM requirements based on the Rel</w:t>
            </w:r>
            <w:r w:rsidRPr="00CF5578">
              <w:noBreakHyphen/>
              <w:t>19 Ku</w:t>
            </w:r>
            <w:r w:rsidRPr="00CF5578">
              <w:noBreakHyphen/>
              <w:t>band NTN FDD requirements, and incorporate updates to address HD</w:t>
            </w:r>
            <w:r w:rsidRPr="00CF5578">
              <w:noBreakHyphen/>
              <w:t xml:space="preserve">FDD impacts, using the </w:t>
            </w:r>
            <w:proofErr w:type="spellStart"/>
            <w:r w:rsidRPr="00CF5578">
              <w:t>RedCap</w:t>
            </w:r>
            <w:proofErr w:type="spellEnd"/>
            <w:r w:rsidRPr="00CF5578">
              <w:t xml:space="preserve"> NTN approach as the baseline.</w:t>
            </w:r>
          </w:p>
          <w:p w:rsidR="00DD1345" w:rsidRPr="00CF5578" w:rsidRDefault="00DD1345" w:rsidP="00DD1345">
            <w:pPr>
              <w:pStyle w:val="afa"/>
              <w:widowControl/>
              <w:numPr>
                <w:ilvl w:val="0"/>
                <w:numId w:val="26"/>
              </w:numPr>
              <w:overflowPunct w:val="0"/>
              <w:autoSpaceDE w:val="0"/>
              <w:autoSpaceDN w:val="0"/>
              <w:adjustRightInd w:val="0"/>
              <w:spacing w:before="24" w:after="24" w:line="240" w:lineRule="auto"/>
              <w:ind w:firstLineChars="0"/>
              <w:jc w:val="left"/>
            </w:pPr>
            <w:r w:rsidRPr="00CF5578">
              <w:lastRenderedPageBreak/>
              <w:t>The following RRM requirements scope for HD</w:t>
            </w:r>
            <w:r w:rsidRPr="00CF5578">
              <w:noBreakHyphen/>
              <w:t>FDD VSAT in Ku band with FR1 numerology</w:t>
            </w:r>
          </w:p>
          <w:p w:rsidR="00DD1345" w:rsidRPr="00CF5578" w:rsidRDefault="00DD1345" w:rsidP="00DD1345">
            <w:pPr>
              <w:pStyle w:val="afa"/>
              <w:widowControl/>
              <w:numPr>
                <w:ilvl w:val="1"/>
                <w:numId w:val="26"/>
              </w:numPr>
              <w:overflowPunct w:val="0"/>
              <w:autoSpaceDE w:val="0"/>
              <w:autoSpaceDN w:val="0"/>
              <w:adjustRightInd w:val="0"/>
              <w:spacing w:before="24" w:after="24" w:line="240" w:lineRule="auto"/>
              <w:ind w:firstLineChars="0"/>
              <w:jc w:val="left"/>
            </w:pPr>
            <w:r w:rsidRPr="00CF5578">
              <w:t>Cell reselection, including paging reception</w:t>
            </w:r>
          </w:p>
          <w:p w:rsidR="00DD1345" w:rsidRPr="00CF5578" w:rsidRDefault="00DD1345" w:rsidP="00DD1345">
            <w:pPr>
              <w:pStyle w:val="afa"/>
              <w:widowControl/>
              <w:numPr>
                <w:ilvl w:val="1"/>
                <w:numId w:val="26"/>
              </w:numPr>
              <w:overflowPunct w:val="0"/>
              <w:autoSpaceDE w:val="0"/>
              <w:autoSpaceDN w:val="0"/>
              <w:adjustRightInd w:val="0"/>
              <w:spacing w:before="24" w:after="24" w:line="240" w:lineRule="auto"/>
              <w:ind w:firstLineChars="0"/>
              <w:jc w:val="left"/>
            </w:pPr>
            <w:r w:rsidRPr="00CF5578">
              <w:t>Handover and CHO</w:t>
            </w:r>
          </w:p>
          <w:p w:rsidR="00DD1345" w:rsidRPr="00CF5578" w:rsidRDefault="00DD1345" w:rsidP="00DD1345">
            <w:pPr>
              <w:pStyle w:val="afa"/>
              <w:widowControl/>
              <w:numPr>
                <w:ilvl w:val="1"/>
                <w:numId w:val="26"/>
              </w:numPr>
              <w:overflowPunct w:val="0"/>
              <w:autoSpaceDE w:val="0"/>
              <w:autoSpaceDN w:val="0"/>
              <w:adjustRightInd w:val="0"/>
              <w:spacing w:before="24" w:after="24" w:line="240" w:lineRule="auto"/>
              <w:ind w:firstLineChars="0"/>
              <w:jc w:val="left"/>
            </w:pPr>
            <w:r w:rsidRPr="00CF5578">
              <w:t>Satellite switching</w:t>
            </w:r>
          </w:p>
          <w:p w:rsidR="00DD1345" w:rsidRPr="00CF5578" w:rsidRDefault="00DD1345" w:rsidP="00DD1345">
            <w:pPr>
              <w:pStyle w:val="afa"/>
              <w:widowControl/>
              <w:numPr>
                <w:ilvl w:val="1"/>
                <w:numId w:val="26"/>
              </w:numPr>
              <w:overflowPunct w:val="0"/>
              <w:autoSpaceDE w:val="0"/>
              <w:autoSpaceDN w:val="0"/>
              <w:adjustRightInd w:val="0"/>
              <w:spacing w:before="24" w:after="24" w:line="240" w:lineRule="auto"/>
              <w:ind w:firstLineChars="0"/>
              <w:jc w:val="left"/>
            </w:pPr>
            <w:r w:rsidRPr="00CF5578">
              <w:t>Random access</w:t>
            </w:r>
          </w:p>
          <w:p w:rsidR="00DD1345" w:rsidRPr="00CF5578" w:rsidRDefault="00DD1345" w:rsidP="00DD1345">
            <w:pPr>
              <w:pStyle w:val="afa"/>
              <w:widowControl/>
              <w:numPr>
                <w:ilvl w:val="1"/>
                <w:numId w:val="26"/>
              </w:numPr>
              <w:overflowPunct w:val="0"/>
              <w:autoSpaceDE w:val="0"/>
              <w:autoSpaceDN w:val="0"/>
              <w:adjustRightInd w:val="0"/>
              <w:spacing w:before="24" w:after="24" w:line="240" w:lineRule="auto"/>
              <w:ind w:firstLineChars="0"/>
              <w:jc w:val="left"/>
            </w:pPr>
            <w:r w:rsidRPr="00CF5578">
              <w:t xml:space="preserve">UE UL timing accuracy </w:t>
            </w:r>
          </w:p>
          <w:p w:rsidR="00DD1345" w:rsidRPr="00CF5578" w:rsidRDefault="00DD1345" w:rsidP="00DD1345">
            <w:pPr>
              <w:pStyle w:val="afa"/>
              <w:widowControl/>
              <w:numPr>
                <w:ilvl w:val="1"/>
                <w:numId w:val="26"/>
              </w:numPr>
              <w:overflowPunct w:val="0"/>
              <w:autoSpaceDE w:val="0"/>
              <w:autoSpaceDN w:val="0"/>
              <w:adjustRightInd w:val="0"/>
              <w:spacing w:before="24" w:after="24" w:line="240" w:lineRule="auto"/>
              <w:ind w:firstLineChars="0"/>
              <w:jc w:val="left"/>
            </w:pPr>
            <w:r w:rsidRPr="00CF5578">
              <w:t>RLM, including scheduling availability and L1 indication</w:t>
            </w:r>
          </w:p>
          <w:p w:rsidR="00DD1345" w:rsidRPr="00CF5578" w:rsidRDefault="00DD1345" w:rsidP="00DD1345">
            <w:pPr>
              <w:pStyle w:val="afa"/>
              <w:widowControl/>
              <w:numPr>
                <w:ilvl w:val="1"/>
                <w:numId w:val="26"/>
              </w:numPr>
              <w:overflowPunct w:val="0"/>
              <w:autoSpaceDE w:val="0"/>
              <w:autoSpaceDN w:val="0"/>
              <w:adjustRightInd w:val="0"/>
              <w:spacing w:before="24" w:after="24" w:line="240" w:lineRule="auto"/>
              <w:ind w:firstLineChars="0"/>
              <w:jc w:val="left"/>
            </w:pPr>
            <w:r w:rsidRPr="00CF5578">
              <w:t>intra/inter-frequency measurements, including scheduling availability</w:t>
            </w:r>
          </w:p>
          <w:p w:rsidR="00DD1345" w:rsidRPr="00CF5578" w:rsidRDefault="00DD1345" w:rsidP="00DD3D6D">
            <w:pPr>
              <w:pStyle w:val="afa"/>
              <w:widowControl/>
              <w:numPr>
                <w:ilvl w:val="1"/>
                <w:numId w:val="26"/>
              </w:numPr>
              <w:overflowPunct w:val="0"/>
              <w:autoSpaceDE w:val="0"/>
              <w:autoSpaceDN w:val="0"/>
              <w:adjustRightInd w:val="0"/>
              <w:spacing w:before="24" w:after="24" w:line="240" w:lineRule="auto"/>
              <w:ind w:firstLineChars="0"/>
              <w:jc w:val="left"/>
            </w:pPr>
            <w:r w:rsidRPr="00CF5578">
              <w:t>L1-RSRP measurement, including scheduling availability</w:t>
            </w:r>
          </w:p>
        </w:tc>
      </w:tr>
    </w:tbl>
    <w:p w:rsidR="00DD1345" w:rsidRPr="00CF5578" w:rsidRDefault="00DD1345" w:rsidP="00DD1345">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bookmarkStart w:id="3" w:name="OLE_LINK113"/>
      <w:bookmarkStart w:id="4" w:name="OLE_LINK114"/>
      <w:r w:rsidRPr="00CF5578">
        <w:rPr>
          <w:rFonts w:ascii="Times New Roman" w:hAnsi="Times New Roman"/>
          <w:b/>
          <w:sz w:val="22"/>
          <w:szCs w:val="24"/>
          <w:lang w:val="sv-SE"/>
        </w:rPr>
        <w:lastRenderedPageBreak/>
        <w:t xml:space="preserve">Handover interruption time </w:t>
      </w:r>
    </w:p>
    <w:p w:rsidR="00DD1345" w:rsidRPr="00CF5578" w:rsidRDefault="00DD1345" w:rsidP="00AD71C5">
      <w:pPr>
        <w:spacing w:before="120" w:after="120"/>
        <w:jc w:val="left"/>
        <w:rPr>
          <w:bCs/>
        </w:rPr>
      </w:pPr>
      <w:r w:rsidRPr="00CF5578">
        <w:rPr>
          <w:rFonts w:hint="eastAsia"/>
          <w:lang w:val="sv-SE"/>
        </w:rPr>
        <w:t>For h</w:t>
      </w:r>
      <w:r w:rsidRPr="00CF5578">
        <w:rPr>
          <w:lang w:val="sv-SE"/>
        </w:rPr>
        <w:t>andover interruption time</w:t>
      </w:r>
      <w:r w:rsidRPr="00CF5578">
        <w:rPr>
          <w:rFonts w:hint="eastAsia"/>
          <w:lang w:val="sv-SE"/>
        </w:rPr>
        <w:t xml:space="preserve">, </w:t>
      </w:r>
      <w:r w:rsidR="00AD71C5" w:rsidRPr="00CF5578">
        <w:rPr>
          <w:rFonts w:hint="eastAsia"/>
          <w:lang w:val="sv-SE"/>
        </w:rPr>
        <w:t>t</w:t>
      </w:r>
      <w:r w:rsidR="00AD71C5" w:rsidRPr="00CF5578">
        <w:rPr>
          <w:lang w:val="sv-SE"/>
        </w:rPr>
        <w:t xml:space="preserve">here </w:t>
      </w:r>
      <w:r w:rsidR="00AD71C5" w:rsidRPr="00CF5578">
        <w:rPr>
          <w:rFonts w:hint="eastAsia"/>
          <w:lang w:val="sv-SE"/>
        </w:rPr>
        <w:t>was</w:t>
      </w:r>
      <w:r w:rsidR="00AD71C5" w:rsidRPr="00CF5578">
        <w:rPr>
          <w:lang w:val="sv-SE"/>
        </w:rPr>
        <w:t xml:space="preserve"> controversy </w:t>
      </w:r>
      <w:r w:rsidR="00AD71C5" w:rsidRPr="00CF5578">
        <w:rPr>
          <w:rFonts w:hint="eastAsia"/>
          <w:lang w:val="sv-SE"/>
        </w:rPr>
        <w:t>about</w:t>
      </w:r>
      <w:r w:rsidR="00AD71C5" w:rsidRPr="00CF5578">
        <w:rPr>
          <w:lang w:val="sv-SE"/>
        </w:rPr>
        <w:t xml:space="preserve"> whether there is </w:t>
      </w:r>
      <w:r w:rsidR="00AD71C5" w:rsidRPr="00CF5578">
        <w:t>impact</w:t>
      </w:r>
      <w:r w:rsidR="00AD71C5" w:rsidRPr="00CF5578">
        <w:rPr>
          <w:rFonts w:hint="eastAsia"/>
        </w:rPr>
        <w:t xml:space="preserve"> on </w:t>
      </w:r>
      <w:r w:rsidR="00AD71C5" w:rsidRPr="00CF5578">
        <w:t>NR handover</w:t>
      </w:r>
      <w:r w:rsidR="00AD71C5" w:rsidRPr="00CF5578">
        <w:rPr>
          <w:rFonts w:hint="eastAsia"/>
        </w:rPr>
        <w:t>, and</w:t>
      </w:r>
      <w:r w:rsidR="00AD71C5" w:rsidRPr="00CF5578">
        <w:rPr>
          <w:rFonts w:hint="eastAsia"/>
          <w:lang w:val="sv-SE"/>
        </w:rPr>
        <w:t xml:space="preserve"> </w:t>
      </w:r>
      <w:r w:rsidRPr="00CF5578">
        <w:rPr>
          <w:rFonts w:hint="eastAsia"/>
          <w:lang w:val="sv-SE"/>
        </w:rPr>
        <w:t xml:space="preserve">the </w:t>
      </w:r>
      <w:proofErr w:type="spellStart"/>
      <w:r w:rsidRPr="00CF5578">
        <w:rPr>
          <w:bCs/>
        </w:rPr>
        <w:t>WayForward</w:t>
      </w:r>
      <w:proofErr w:type="spellEnd"/>
      <w:r w:rsidRPr="00CF5578">
        <w:rPr>
          <w:rFonts w:hint="eastAsia"/>
          <w:bCs/>
        </w:rPr>
        <w:t xml:space="preserve"> in the last meeting is copied as follows [</w:t>
      </w:r>
      <w:r w:rsidR="00AD71C5" w:rsidRPr="00CF5578">
        <w:rPr>
          <w:rFonts w:hint="eastAsia"/>
          <w:bCs/>
        </w:rPr>
        <w:t>2</w:t>
      </w:r>
      <w:r w:rsidRPr="00CF5578">
        <w:rPr>
          <w:rFonts w:hint="eastAsia"/>
          <w:bCs/>
        </w:rPr>
        <w:t>]:</w:t>
      </w:r>
    </w:p>
    <w:tbl>
      <w:tblPr>
        <w:tblStyle w:val="af8"/>
        <w:tblW w:w="0" w:type="auto"/>
        <w:tblLook w:val="04A0" w:firstRow="1" w:lastRow="0" w:firstColumn="1" w:lastColumn="0" w:noHBand="0" w:noVBand="1"/>
      </w:tblPr>
      <w:tblGrid>
        <w:gridCol w:w="9855"/>
      </w:tblGrid>
      <w:tr w:rsidR="00CF5578" w:rsidRPr="00CF5578" w:rsidTr="00DD1345">
        <w:tc>
          <w:tcPr>
            <w:tcW w:w="9855" w:type="dxa"/>
          </w:tcPr>
          <w:p w:rsidR="00DD1345" w:rsidRPr="00CF5578" w:rsidRDefault="00DD1345" w:rsidP="00DD1345">
            <w:pPr>
              <w:spacing w:after="120"/>
              <w:rPr>
                <w:bCs/>
              </w:rPr>
            </w:pPr>
            <w:proofErr w:type="spellStart"/>
            <w:r w:rsidRPr="00CF5578">
              <w:rPr>
                <w:bCs/>
              </w:rPr>
              <w:t>WayForward</w:t>
            </w:r>
            <w:proofErr w:type="spellEnd"/>
          </w:p>
          <w:p w:rsidR="00DD1345" w:rsidRPr="00CF5578" w:rsidRDefault="00DD1345" w:rsidP="00DD1345">
            <w:pPr>
              <w:pStyle w:val="afa"/>
              <w:widowControl/>
              <w:numPr>
                <w:ilvl w:val="0"/>
                <w:numId w:val="26"/>
              </w:numPr>
              <w:overflowPunct w:val="0"/>
              <w:autoSpaceDE w:val="0"/>
              <w:autoSpaceDN w:val="0"/>
              <w:adjustRightInd w:val="0"/>
              <w:spacing w:before="24" w:after="24" w:line="240" w:lineRule="auto"/>
              <w:ind w:firstLineChars="0"/>
              <w:jc w:val="left"/>
            </w:pPr>
            <w:r w:rsidRPr="00CF5578">
              <w:t>Option 1: HD-FDD has no impact on NR handover.</w:t>
            </w:r>
          </w:p>
          <w:p w:rsidR="00DD1345" w:rsidRPr="00CF5578" w:rsidRDefault="00DD1345" w:rsidP="00DD1345">
            <w:pPr>
              <w:pStyle w:val="afa"/>
              <w:widowControl/>
              <w:numPr>
                <w:ilvl w:val="0"/>
                <w:numId w:val="26"/>
              </w:numPr>
              <w:overflowPunct w:val="0"/>
              <w:autoSpaceDE w:val="0"/>
              <w:autoSpaceDN w:val="0"/>
              <w:adjustRightInd w:val="0"/>
              <w:spacing w:before="24" w:after="24" w:line="240" w:lineRule="auto"/>
              <w:ind w:firstLineChars="0"/>
              <w:jc w:val="left"/>
            </w:pPr>
            <w:r w:rsidRPr="00CF5578">
              <w:t>Option 2: FFS impact due to reduced Rx time</w:t>
            </w:r>
          </w:p>
          <w:p w:rsidR="00DD1345" w:rsidRPr="00CF5578" w:rsidRDefault="00DD1345" w:rsidP="00DD1345">
            <w:pPr>
              <w:pStyle w:val="afa"/>
              <w:widowControl/>
              <w:numPr>
                <w:ilvl w:val="0"/>
                <w:numId w:val="26"/>
              </w:numPr>
              <w:overflowPunct w:val="0"/>
              <w:autoSpaceDE w:val="0"/>
              <w:autoSpaceDN w:val="0"/>
              <w:adjustRightInd w:val="0"/>
              <w:spacing w:before="24" w:after="24" w:line="240" w:lineRule="auto"/>
              <w:ind w:firstLineChars="0"/>
              <w:jc w:val="left"/>
            </w:pPr>
            <w:r w:rsidRPr="00CF5578">
              <w:t>Further discuss the following conditions for HD-FDD</w:t>
            </w:r>
          </w:p>
          <w:p w:rsidR="00DD1345" w:rsidRPr="00CF5578" w:rsidRDefault="00DD1345" w:rsidP="00DD1345">
            <w:pPr>
              <w:pStyle w:val="afa"/>
              <w:widowControl/>
              <w:numPr>
                <w:ilvl w:val="1"/>
                <w:numId w:val="26"/>
              </w:numPr>
              <w:overflowPunct w:val="0"/>
              <w:autoSpaceDE w:val="0"/>
              <w:autoSpaceDN w:val="0"/>
              <w:adjustRightInd w:val="0"/>
              <w:spacing w:before="24" w:after="24" w:line="240" w:lineRule="auto"/>
              <w:ind w:firstLineChars="0"/>
              <w:jc w:val="left"/>
            </w:pPr>
            <w:r w:rsidRPr="00CF5578">
              <w:t>For RACH-based HO and Satellite switching with re-synchronization, following applicability rules to adapt HD-FDD case should be added:</w:t>
            </w:r>
          </w:p>
          <w:p w:rsidR="00DD1345" w:rsidRPr="00CF5578" w:rsidRDefault="00DD1345" w:rsidP="00DD1345">
            <w:pPr>
              <w:pStyle w:val="afa"/>
              <w:widowControl/>
              <w:numPr>
                <w:ilvl w:val="2"/>
                <w:numId w:val="26"/>
              </w:numPr>
              <w:overflowPunct w:val="0"/>
              <w:autoSpaceDE w:val="0"/>
              <w:autoSpaceDN w:val="0"/>
              <w:adjustRightInd w:val="0"/>
              <w:spacing w:beforeLines="50" w:before="120" w:afterLines="50" w:after="120" w:line="240" w:lineRule="auto"/>
              <w:ind w:firstLineChars="0"/>
              <w:rPr>
                <w:rFonts w:eastAsia="宋体"/>
              </w:rPr>
            </w:pPr>
            <w:r w:rsidRPr="00CF5578">
              <w:rPr>
                <w:rFonts w:eastAsia="宋体"/>
              </w:rPr>
              <w:t xml:space="preserve">SSB is available at the UE once every SMTC period during </w:t>
            </w:r>
            <w:proofErr w:type="spellStart"/>
            <w:r w:rsidRPr="00CF5578">
              <w:rPr>
                <w:rFonts w:eastAsia="宋体"/>
              </w:rPr>
              <w:t>Tsearch</w:t>
            </w:r>
            <w:proofErr w:type="spellEnd"/>
          </w:p>
          <w:p w:rsidR="00DD1345" w:rsidRPr="00CF5578" w:rsidRDefault="00DD1345" w:rsidP="00DD1345">
            <w:pPr>
              <w:pStyle w:val="afa"/>
              <w:widowControl/>
              <w:numPr>
                <w:ilvl w:val="2"/>
                <w:numId w:val="26"/>
              </w:numPr>
              <w:overflowPunct w:val="0"/>
              <w:autoSpaceDE w:val="0"/>
              <w:autoSpaceDN w:val="0"/>
              <w:adjustRightInd w:val="0"/>
              <w:spacing w:beforeLines="50" w:before="120" w:afterLines="50" w:after="120" w:line="240" w:lineRule="auto"/>
              <w:ind w:firstLineChars="0"/>
              <w:rPr>
                <w:rFonts w:eastAsia="宋体"/>
              </w:rPr>
            </w:pPr>
            <w:r w:rsidRPr="00CF5578">
              <w:rPr>
                <w:rFonts w:eastAsia="宋体"/>
              </w:rPr>
              <w:t>One SSB is available during T</w:t>
            </w:r>
            <w:r w:rsidRPr="00CF5578">
              <w:rPr>
                <w:rFonts w:eastAsia="宋体"/>
                <w:vertAlign w:val="subscript"/>
              </w:rPr>
              <w:t>∆</w:t>
            </w:r>
          </w:p>
          <w:p w:rsidR="00DD1345" w:rsidRPr="00CF5578" w:rsidRDefault="00DD1345" w:rsidP="00DD1345">
            <w:pPr>
              <w:pStyle w:val="afa"/>
              <w:widowControl/>
              <w:numPr>
                <w:ilvl w:val="2"/>
                <w:numId w:val="26"/>
              </w:numPr>
              <w:overflowPunct w:val="0"/>
              <w:autoSpaceDE w:val="0"/>
              <w:autoSpaceDN w:val="0"/>
              <w:adjustRightInd w:val="0"/>
              <w:spacing w:beforeLines="50" w:before="120" w:afterLines="50" w:after="120" w:line="240" w:lineRule="auto"/>
              <w:ind w:firstLineChars="0"/>
              <w:rPr>
                <w:rFonts w:eastAsia="宋体"/>
              </w:rPr>
            </w:pPr>
            <w:r w:rsidRPr="00CF5578">
              <w:rPr>
                <w:rFonts w:eastAsia="宋体"/>
              </w:rPr>
              <w:t>One SSB is available during T</w:t>
            </w:r>
            <w:r w:rsidRPr="00CF5578">
              <w:rPr>
                <w:rFonts w:eastAsia="宋体"/>
                <w:vertAlign w:val="subscript"/>
              </w:rPr>
              <w:t>IU</w:t>
            </w:r>
          </w:p>
          <w:p w:rsidR="00DD1345" w:rsidRPr="00CF5578" w:rsidRDefault="00DD1345" w:rsidP="00DD1345">
            <w:pPr>
              <w:pStyle w:val="afa"/>
              <w:widowControl/>
              <w:numPr>
                <w:ilvl w:val="1"/>
                <w:numId w:val="26"/>
              </w:numPr>
              <w:overflowPunct w:val="0"/>
              <w:autoSpaceDE w:val="0"/>
              <w:autoSpaceDN w:val="0"/>
              <w:adjustRightInd w:val="0"/>
              <w:spacing w:before="24" w:after="24" w:line="240" w:lineRule="auto"/>
              <w:ind w:firstLineChars="0"/>
              <w:jc w:val="left"/>
            </w:pPr>
            <w:r w:rsidRPr="00CF5578">
              <w:t>For Time/location-based CHO with L3 measurement, following applicability rules to adapt HD-FDD case should be added:</w:t>
            </w:r>
          </w:p>
          <w:p w:rsidR="00DD1345" w:rsidRPr="00CF5578" w:rsidRDefault="00DD1345" w:rsidP="00DD1345">
            <w:pPr>
              <w:pStyle w:val="afa"/>
              <w:widowControl/>
              <w:numPr>
                <w:ilvl w:val="2"/>
                <w:numId w:val="26"/>
              </w:numPr>
              <w:overflowPunct w:val="0"/>
              <w:autoSpaceDE w:val="0"/>
              <w:autoSpaceDN w:val="0"/>
              <w:adjustRightInd w:val="0"/>
              <w:spacing w:beforeLines="50" w:before="120" w:afterLines="50" w:after="120" w:line="240" w:lineRule="auto"/>
              <w:ind w:firstLineChars="0"/>
              <w:rPr>
                <w:rFonts w:eastAsia="宋体"/>
              </w:rPr>
            </w:pPr>
            <w:r w:rsidRPr="00CF5578">
              <w:rPr>
                <w:rFonts w:eastAsia="宋体"/>
              </w:rPr>
              <w:t>One SSB is available during T</w:t>
            </w:r>
            <w:r w:rsidRPr="00CF5578">
              <w:rPr>
                <w:rFonts w:eastAsia="宋体"/>
                <w:vertAlign w:val="subscript"/>
              </w:rPr>
              <w:t>∆</w:t>
            </w:r>
          </w:p>
          <w:p w:rsidR="00DD1345" w:rsidRPr="00CF5578" w:rsidRDefault="00DD1345" w:rsidP="00DD1345">
            <w:pPr>
              <w:pStyle w:val="afa"/>
              <w:widowControl/>
              <w:numPr>
                <w:ilvl w:val="2"/>
                <w:numId w:val="26"/>
              </w:numPr>
              <w:overflowPunct w:val="0"/>
              <w:autoSpaceDE w:val="0"/>
              <w:autoSpaceDN w:val="0"/>
              <w:adjustRightInd w:val="0"/>
              <w:spacing w:beforeLines="50" w:before="120" w:afterLines="50" w:after="120" w:line="240" w:lineRule="auto"/>
              <w:ind w:firstLineChars="0"/>
              <w:rPr>
                <w:rFonts w:eastAsia="宋体"/>
              </w:rPr>
            </w:pPr>
            <w:r w:rsidRPr="00CF5578">
              <w:rPr>
                <w:rFonts w:eastAsia="宋体"/>
              </w:rPr>
              <w:t>One SSB is available during T</w:t>
            </w:r>
            <w:r w:rsidRPr="00CF5578">
              <w:rPr>
                <w:rFonts w:eastAsia="宋体"/>
                <w:vertAlign w:val="subscript"/>
              </w:rPr>
              <w:t>IU</w:t>
            </w:r>
          </w:p>
        </w:tc>
      </w:tr>
    </w:tbl>
    <w:p w:rsidR="00DD1345" w:rsidRPr="00CF5578" w:rsidRDefault="00DC7217" w:rsidP="00DC7217">
      <w:pPr>
        <w:spacing w:before="120" w:after="120"/>
        <w:jc w:val="left"/>
        <w:rPr>
          <w:lang w:val="sv-SE"/>
        </w:rPr>
      </w:pPr>
      <w:r w:rsidRPr="00CF5578">
        <w:rPr>
          <w:rFonts w:hint="eastAsia"/>
          <w:lang w:val="sv-SE"/>
        </w:rPr>
        <w:t>As we know</w:t>
      </w:r>
      <w:r w:rsidR="000C46C8" w:rsidRPr="00CF5578">
        <w:rPr>
          <w:rFonts w:hint="eastAsia"/>
          <w:lang w:val="sv-SE"/>
        </w:rPr>
        <w:t>, the same issue has been discussed in RedCap with NTN</w:t>
      </w:r>
      <w:r w:rsidRPr="00CF5578">
        <w:rPr>
          <w:rFonts w:hint="eastAsia"/>
          <w:lang w:val="sv-SE"/>
        </w:rPr>
        <w:t xml:space="preserve"> in R19</w:t>
      </w:r>
      <w:r w:rsidR="003319B3" w:rsidRPr="00CF5578">
        <w:rPr>
          <w:rFonts w:hint="eastAsia"/>
          <w:lang w:val="sv-SE"/>
        </w:rPr>
        <w:t xml:space="preserve">. Considering that </w:t>
      </w:r>
      <w:r w:rsidR="003319B3" w:rsidRPr="00CF5578">
        <w:rPr>
          <w:lang w:val="sv-SE"/>
        </w:rPr>
        <w:t>SSB is always prioritized over UL following RAN1 agreement (Case 5)</w:t>
      </w:r>
      <w:r w:rsidR="003319B3" w:rsidRPr="00CF5578">
        <w:rPr>
          <w:rFonts w:hint="eastAsia"/>
          <w:lang w:val="sv-SE"/>
        </w:rPr>
        <w:t>, i</w:t>
      </w:r>
      <w:r w:rsidR="003319B3" w:rsidRPr="00CF5578">
        <w:rPr>
          <w:lang w:val="sv-SE"/>
        </w:rPr>
        <w:t xml:space="preserve">f </w:t>
      </w:r>
      <w:r w:rsidR="003319B3" w:rsidRPr="00CF5578">
        <w:rPr>
          <w:rFonts w:hint="eastAsia"/>
          <w:lang w:val="sv-SE"/>
        </w:rPr>
        <w:t>RAN4</w:t>
      </w:r>
      <w:r w:rsidR="003319B3" w:rsidRPr="00CF5578">
        <w:rPr>
          <w:lang w:val="sv-SE"/>
        </w:rPr>
        <w:t xml:space="preserve"> define those applicability rules</w:t>
      </w:r>
      <w:r w:rsidR="003319B3" w:rsidRPr="00CF5578">
        <w:rPr>
          <w:rFonts w:hint="eastAsia"/>
          <w:lang w:val="sv-SE"/>
        </w:rPr>
        <w:t xml:space="preserve"> listed in option 2</w:t>
      </w:r>
      <w:r w:rsidR="003319B3" w:rsidRPr="00CF5578">
        <w:rPr>
          <w:lang w:val="sv-SE"/>
        </w:rPr>
        <w:t xml:space="preserve">, it may be mis-interpreted as SSB may be dropped due to collision with UL, which is not </w:t>
      </w:r>
      <w:r w:rsidR="003319B3" w:rsidRPr="00CF5578">
        <w:rPr>
          <w:rFonts w:hint="eastAsia"/>
          <w:lang w:val="sv-SE"/>
        </w:rPr>
        <w:t>our</w:t>
      </w:r>
      <w:r w:rsidR="003319B3" w:rsidRPr="00CF5578">
        <w:rPr>
          <w:lang w:val="sv-SE"/>
        </w:rPr>
        <w:t xml:space="preserve"> intention.</w:t>
      </w:r>
      <w:r w:rsidR="003319B3" w:rsidRPr="00CF5578">
        <w:rPr>
          <w:rFonts w:hint="eastAsia"/>
          <w:lang w:val="sv-SE"/>
        </w:rPr>
        <w:t xml:space="preserve"> Therefore, </w:t>
      </w:r>
      <w:r w:rsidR="000C46C8" w:rsidRPr="00CF5578">
        <w:rPr>
          <w:rFonts w:hint="eastAsia"/>
          <w:lang w:val="sv-SE"/>
        </w:rPr>
        <w:t xml:space="preserve">RAN4 </w:t>
      </w:r>
      <w:r w:rsidR="003319B3" w:rsidRPr="00CF5578">
        <w:rPr>
          <w:lang w:val="sv-SE"/>
        </w:rPr>
        <w:t>eventually</w:t>
      </w:r>
      <w:r w:rsidR="000C46C8" w:rsidRPr="00CF5578">
        <w:rPr>
          <w:rFonts w:hint="eastAsia"/>
          <w:lang w:val="sv-SE"/>
        </w:rPr>
        <w:t xml:space="preserve"> agreed that there is no spec impact on</w:t>
      </w:r>
      <w:r w:rsidR="000C46C8" w:rsidRPr="00CF5578">
        <w:t xml:space="preserve"> </w:t>
      </w:r>
      <w:r w:rsidR="000C46C8" w:rsidRPr="00CF5578">
        <w:rPr>
          <w:lang w:val="sv-SE"/>
        </w:rPr>
        <w:t>NR Handover due to HD-FDD</w:t>
      </w:r>
      <w:r w:rsidR="000C46C8" w:rsidRPr="00CF5578">
        <w:rPr>
          <w:rFonts w:hint="eastAsia"/>
          <w:lang w:val="sv-SE"/>
        </w:rPr>
        <w:t xml:space="preserve"> in RAN4#116 meeting, and the agreement is copied as below [3]:</w:t>
      </w:r>
    </w:p>
    <w:tbl>
      <w:tblPr>
        <w:tblStyle w:val="af8"/>
        <w:tblW w:w="0" w:type="auto"/>
        <w:tblLook w:val="04A0" w:firstRow="1" w:lastRow="0" w:firstColumn="1" w:lastColumn="0" w:noHBand="0" w:noVBand="1"/>
      </w:tblPr>
      <w:tblGrid>
        <w:gridCol w:w="9855"/>
      </w:tblGrid>
      <w:tr w:rsidR="00CF5578" w:rsidRPr="00CF5578" w:rsidTr="000C46C8">
        <w:tc>
          <w:tcPr>
            <w:tcW w:w="9855" w:type="dxa"/>
          </w:tcPr>
          <w:p w:rsidR="000C46C8" w:rsidRPr="00CF5578" w:rsidRDefault="000C46C8" w:rsidP="000C46C8">
            <w:pPr>
              <w:pStyle w:val="4"/>
              <w:outlineLvl w:val="3"/>
              <w:rPr>
                <w:rFonts w:ascii="Times New Roman" w:hAnsi="Times New Roman"/>
                <w:sz w:val="20"/>
                <w:u w:val="single"/>
              </w:rPr>
            </w:pPr>
            <w:r w:rsidRPr="00CF5578">
              <w:rPr>
                <w:rFonts w:ascii="Times New Roman" w:hAnsi="Times New Roman"/>
                <w:sz w:val="20"/>
                <w:u w:val="single"/>
                <w:lang w:eastAsia="ko-KR"/>
              </w:rPr>
              <w:t>Issue</w:t>
            </w:r>
            <w:r w:rsidRPr="00CF5578">
              <w:rPr>
                <w:rFonts w:ascii="Times New Roman" w:hAnsi="Times New Roman" w:hint="eastAsia"/>
                <w:sz w:val="20"/>
                <w:u w:val="single"/>
              </w:rPr>
              <w:t xml:space="preserve"> 1</w:t>
            </w:r>
            <w:r w:rsidRPr="00CF5578">
              <w:rPr>
                <w:rFonts w:ascii="Times New Roman" w:hAnsi="Times New Roman"/>
                <w:sz w:val="20"/>
                <w:u w:val="single"/>
                <w:lang w:eastAsia="ko-KR"/>
              </w:rPr>
              <w:t>-</w:t>
            </w:r>
            <w:r w:rsidRPr="00CF5578">
              <w:rPr>
                <w:rFonts w:ascii="Times New Roman" w:hAnsi="Times New Roman" w:hint="eastAsia"/>
                <w:sz w:val="20"/>
                <w:u w:val="single"/>
              </w:rPr>
              <w:t>3</w:t>
            </w:r>
            <w:r w:rsidRPr="00CF5578">
              <w:rPr>
                <w:rFonts w:ascii="Times New Roman" w:hAnsi="Times New Roman"/>
                <w:sz w:val="20"/>
                <w:u w:val="single"/>
                <w:lang w:eastAsia="ko-KR"/>
              </w:rPr>
              <w:t>-</w:t>
            </w:r>
            <w:r w:rsidRPr="00CF5578">
              <w:rPr>
                <w:rFonts w:ascii="Times New Roman" w:hAnsi="Times New Roman" w:hint="eastAsia"/>
                <w:sz w:val="20"/>
                <w:u w:val="single"/>
              </w:rPr>
              <w:t>2</w:t>
            </w:r>
            <w:r w:rsidRPr="00CF5578">
              <w:rPr>
                <w:rFonts w:ascii="Times New Roman" w:hAnsi="Times New Roman"/>
                <w:sz w:val="20"/>
                <w:u w:val="single"/>
                <w:lang w:eastAsia="ko-KR"/>
              </w:rPr>
              <w:t>: The impact on NR Handover due to HD-FDD</w:t>
            </w:r>
          </w:p>
          <w:p w:rsidR="000C46C8" w:rsidRPr="00CF5578" w:rsidRDefault="000C46C8" w:rsidP="000C46C8">
            <w:pPr>
              <w:rPr>
                <w:i/>
              </w:rPr>
            </w:pPr>
            <w:r w:rsidRPr="00CF5578">
              <w:rPr>
                <w:i/>
              </w:rPr>
              <w:t>O</w:t>
            </w:r>
            <w:r w:rsidRPr="00CF5578">
              <w:rPr>
                <w:rFonts w:hint="eastAsia"/>
                <w:i/>
              </w:rPr>
              <w:t>nline agreement</w:t>
            </w:r>
          </w:p>
          <w:p w:rsidR="000C46C8" w:rsidRPr="00CF5578" w:rsidRDefault="000C46C8" w:rsidP="000C46C8">
            <w:pPr>
              <w:spacing w:after="120"/>
              <w:rPr>
                <w:rFonts w:eastAsia="等线"/>
                <w:szCs w:val="21"/>
                <w:highlight w:val="green"/>
              </w:rPr>
            </w:pPr>
            <w:r w:rsidRPr="00CF5578">
              <w:rPr>
                <w:rFonts w:eastAsia="等线" w:hint="eastAsia"/>
                <w:szCs w:val="21"/>
                <w:highlight w:val="green"/>
              </w:rPr>
              <w:t>A</w:t>
            </w:r>
            <w:r w:rsidRPr="00CF5578">
              <w:rPr>
                <w:rFonts w:eastAsia="等线"/>
                <w:szCs w:val="21"/>
                <w:highlight w:val="green"/>
              </w:rPr>
              <w:t xml:space="preserve">greement: </w:t>
            </w:r>
          </w:p>
          <w:p w:rsidR="000C46C8" w:rsidRPr="00CF5578" w:rsidRDefault="000C46C8" w:rsidP="000C46C8">
            <w:pPr>
              <w:pStyle w:val="afa"/>
              <w:numPr>
                <w:ilvl w:val="0"/>
                <w:numId w:val="27"/>
              </w:numPr>
              <w:ind w:firstLineChars="0"/>
              <w:rPr>
                <w:rFonts w:eastAsiaTheme="minorEastAsia"/>
                <w:lang w:val="sv-SE"/>
              </w:rPr>
            </w:pPr>
            <w:r w:rsidRPr="00CF5578">
              <w:rPr>
                <w:szCs w:val="21"/>
                <w:highlight w:val="green"/>
              </w:rPr>
              <w:t>No spec impac</w:t>
            </w:r>
            <w:r w:rsidRPr="00CF5578">
              <w:rPr>
                <w:rFonts w:eastAsiaTheme="minorEastAsia" w:hint="eastAsia"/>
                <w:szCs w:val="21"/>
                <w:highlight w:val="green"/>
              </w:rPr>
              <w:t>t</w:t>
            </w:r>
          </w:p>
        </w:tc>
      </w:tr>
    </w:tbl>
    <w:p w:rsidR="000C46C8" w:rsidRPr="00CF5578" w:rsidRDefault="003319B3" w:rsidP="00B33ECA">
      <w:pPr>
        <w:jc w:val="left"/>
      </w:pPr>
      <w:r w:rsidRPr="00CF5578">
        <w:rPr>
          <w:rFonts w:hint="eastAsia"/>
          <w:lang w:val="sv-SE"/>
        </w:rPr>
        <w:t xml:space="preserve">Based on the same reason clarified above, </w:t>
      </w:r>
      <w:r w:rsidR="00DC7217" w:rsidRPr="00CF5578">
        <w:rPr>
          <w:rFonts w:hint="eastAsia"/>
          <w:lang w:val="sv-SE"/>
        </w:rPr>
        <w:t xml:space="preserve">considering that </w:t>
      </w:r>
      <w:r w:rsidR="00DC7217" w:rsidRPr="00CF5578">
        <w:rPr>
          <w:lang w:val="sv-SE"/>
        </w:rPr>
        <w:t xml:space="preserve">RAN1 agreement </w:t>
      </w:r>
      <w:r w:rsidR="00DC7217" w:rsidRPr="00CF5578">
        <w:rPr>
          <w:rFonts w:hint="eastAsia"/>
          <w:lang w:val="sv-SE"/>
        </w:rPr>
        <w:t>for c</w:t>
      </w:r>
      <w:r w:rsidR="00DC7217" w:rsidRPr="00CF5578">
        <w:rPr>
          <w:lang w:val="sv-SE"/>
        </w:rPr>
        <w:t xml:space="preserve">ollision </w:t>
      </w:r>
      <w:r w:rsidR="00B33ECA" w:rsidRPr="00CF5578">
        <w:rPr>
          <w:lang w:val="sv-SE"/>
        </w:rPr>
        <w:t>handling</w:t>
      </w:r>
      <w:r w:rsidR="00DC7217" w:rsidRPr="00CF5578">
        <w:rPr>
          <w:rFonts w:hint="eastAsia"/>
          <w:lang w:val="sv-SE"/>
        </w:rPr>
        <w:t xml:space="preserve"> in </w:t>
      </w:r>
      <w:r w:rsidR="00DC7217" w:rsidRPr="00CF5578">
        <w:rPr>
          <w:lang w:val="sv-SE"/>
        </w:rPr>
        <w:t>Case 5</w:t>
      </w:r>
      <w:r w:rsidR="00DC7217" w:rsidRPr="00CF5578">
        <w:rPr>
          <w:rFonts w:hint="eastAsia"/>
          <w:lang w:val="sv-SE"/>
        </w:rPr>
        <w:t xml:space="preserve"> does not change</w:t>
      </w:r>
      <w:r w:rsidR="00B33ECA" w:rsidRPr="00CF5578">
        <w:rPr>
          <w:rFonts w:hint="eastAsia"/>
          <w:lang w:val="sv-SE"/>
        </w:rPr>
        <w:t xml:space="preserve"> at least at this stage</w:t>
      </w:r>
      <w:r w:rsidR="00DC7217" w:rsidRPr="00CF5578">
        <w:rPr>
          <w:rFonts w:hint="eastAsia"/>
          <w:lang w:val="sv-SE"/>
        </w:rPr>
        <w:t xml:space="preserve">, </w:t>
      </w:r>
      <w:r w:rsidR="00B33ECA" w:rsidRPr="00CF5578">
        <w:rPr>
          <w:rFonts w:hint="eastAsia"/>
          <w:lang w:val="sv-SE"/>
        </w:rPr>
        <w:t xml:space="preserve">so we believe that </w:t>
      </w:r>
      <w:r w:rsidR="00DC7217" w:rsidRPr="00CF5578">
        <w:rPr>
          <w:rFonts w:hint="eastAsia"/>
          <w:lang w:val="sv-SE"/>
        </w:rPr>
        <w:t>there is also no</w:t>
      </w:r>
      <w:r w:rsidRPr="00CF5578">
        <w:rPr>
          <w:rFonts w:hint="eastAsia"/>
          <w:lang w:val="sv-SE"/>
        </w:rPr>
        <w:t xml:space="preserve"> </w:t>
      </w:r>
      <w:r w:rsidR="00DC7217" w:rsidRPr="00CF5578">
        <w:rPr>
          <w:lang w:val="sv-SE"/>
        </w:rPr>
        <w:t>spec impact</w:t>
      </w:r>
      <w:r w:rsidR="00DC7217" w:rsidRPr="00CF5578">
        <w:rPr>
          <w:rFonts w:hint="eastAsia"/>
          <w:lang w:val="sv-SE"/>
        </w:rPr>
        <w:t xml:space="preserve"> for </w:t>
      </w:r>
      <w:r w:rsidR="007F1530" w:rsidRPr="00CF5578">
        <w:rPr>
          <w:lang w:val="sv-SE"/>
        </w:rPr>
        <w:t>HO/CHO/ o</w:t>
      </w:r>
      <w:r w:rsidR="007F1530" w:rsidRPr="00CF5578">
        <w:rPr>
          <w:lang w:val="sv-SE"/>
        </w:rPr>
        <w:tab/>
        <w:t>Satellite switching requirements</w:t>
      </w:r>
      <w:r w:rsidRPr="00CF5578">
        <w:t xml:space="preserve"> </w:t>
      </w:r>
      <w:r w:rsidRPr="00CF5578">
        <w:rPr>
          <w:lang w:val="sv-SE"/>
        </w:rPr>
        <w:t>due to HD-FDD</w:t>
      </w:r>
      <w:r w:rsidR="00DC7217" w:rsidRPr="00CF5578">
        <w:rPr>
          <w:rFonts w:hint="eastAsia"/>
          <w:lang w:val="sv-SE"/>
        </w:rPr>
        <w:t xml:space="preserve"> </w:t>
      </w:r>
      <w:r w:rsidR="00B33ECA" w:rsidRPr="00CF5578">
        <w:rPr>
          <w:rFonts w:hint="eastAsia"/>
          <w:lang w:val="sv-SE"/>
        </w:rPr>
        <w:t xml:space="preserve">for </w:t>
      </w:r>
      <w:r w:rsidR="00DC7217" w:rsidRPr="00CF5578">
        <w:t>VSAT</w:t>
      </w:r>
      <w:r w:rsidR="00DC7217" w:rsidRPr="00CF5578">
        <w:rPr>
          <w:rFonts w:hint="eastAsia"/>
        </w:rPr>
        <w:t>.</w:t>
      </w:r>
      <w:r w:rsidR="00B33ECA" w:rsidRPr="00CF5578">
        <w:rPr>
          <w:rFonts w:hint="eastAsia"/>
        </w:rPr>
        <w:t xml:space="preserve"> </w:t>
      </w:r>
    </w:p>
    <w:p w:rsidR="00DC7217" w:rsidRPr="00CF5578" w:rsidRDefault="00DC7217" w:rsidP="00B33ECA">
      <w:pPr>
        <w:spacing w:before="120" w:after="120"/>
        <w:rPr>
          <w:b/>
        </w:rPr>
      </w:pPr>
      <w:r w:rsidRPr="00CF5578">
        <w:rPr>
          <w:rFonts w:hint="eastAsia"/>
          <w:b/>
        </w:rPr>
        <w:t>Observation</w:t>
      </w:r>
      <w:r w:rsidR="00B33ECA" w:rsidRPr="00CF5578">
        <w:rPr>
          <w:rFonts w:hint="eastAsia"/>
          <w:b/>
        </w:rPr>
        <w:t xml:space="preserve"> 1</w:t>
      </w:r>
      <w:r w:rsidRPr="00CF5578">
        <w:rPr>
          <w:rFonts w:hint="eastAsia"/>
          <w:b/>
        </w:rPr>
        <w:t>:</w:t>
      </w:r>
      <w:r w:rsidRPr="00CF5578">
        <w:rPr>
          <w:rFonts w:hint="eastAsia"/>
          <w:b/>
          <w:lang w:val="sv-SE"/>
        </w:rPr>
        <w:t xml:space="preserve"> The same issue has been discussed in RedCap with NTN in R19, and it is agreed that there is no spec impact on</w:t>
      </w:r>
      <w:r w:rsidRPr="00CF5578">
        <w:rPr>
          <w:b/>
        </w:rPr>
        <w:t xml:space="preserve"> </w:t>
      </w:r>
      <w:r w:rsidRPr="00CF5578">
        <w:rPr>
          <w:b/>
          <w:lang w:val="sv-SE"/>
        </w:rPr>
        <w:t>NR Handover due to HD-FDD</w:t>
      </w:r>
      <w:r w:rsidRPr="00CF5578">
        <w:rPr>
          <w:rFonts w:hint="eastAsia"/>
          <w:b/>
          <w:lang w:val="sv-SE"/>
        </w:rPr>
        <w:t>.</w:t>
      </w:r>
    </w:p>
    <w:p w:rsidR="00B33ECA" w:rsidRPr="00CF5578" w:rsidRDefault="00DC7217" w:rsidP="007F1530">
      <w:pPr>
        <w:spacing w:before="120" w:after="120"/>
        <w:jc w:val="left"/>
        <w:rPr>
          <w:b/>
        </w:rPr>
      </w:pPr>
      <w:r w:rsidRPr="00CF5578">
        <w:rPr>
          <w:rFonts w:hint="eastAsia"/>
          <w:b/>
        </w:rPr>
        <w:t>Proposal</w:t>
      </w:r>
      <w:r w:rsidR="00B33ECA" w:rsidRPr="00CF5578">
        <w:rPr>
          <w:rFonts w:hint="eastAsia"/>
          <w:b/>
        </w:rPr>
        <w:t xml:space="preserve"> 1</w:t>
      </w:r>
      <w:r w:rsidRPr="00CF5578">
        <w:rPr>
          <w:rFonts w:hint="eastAsia"/>
          <w:b/>
        </w:rPr>
        <w:t xml:space="preserve">: </w:t>
      </w:r>
      <w:r w:rsidR="006A2660" w:rsidRPr="00CF5578">
        <w:rPr>
          <w:rFonts w:hint="eastAsia"/>
          <w:b/>
        </w:rPr>
        <w:t>T</w:t>
      </w:r>
      <w:r w:rsidR="00B33ECA" w:rsidRPr="00CF5578">
        <w:rPr>
          <w:b/>
        </w:rPr>
        <w:t xml:space="preserve">here is also no spec impact for </w:t>
      </w:r>
      <w:r w:rsidR="007F1530" w:rsidRPr="00CF5578">
        <w:rPr>
          <w:rFonts w:hint="eastAsia"/>
          <w:b/>
        </w:rPr>
        <w:t>HO/CHO/</w:t>
      </w:r>
      <w:r w:rsidR="007F1530" w:rsidRPr="00CF5578">
        <w:t xml:space="preserve"> </w:t>
      </w:r>
      <w:r w:rsidR="007F1530" w:rsidRPr="00CF5578">
        <w:rPr>
          <w:b/>
        </w:rPr>
        <w:t>Satellite switching</w:t>
      </w:r>
      <w:r w:rsidR="007F1530" w:rsidRPr="00CF5578">
        <w:rPr>
          <w:rFonts w:hint="eastAsia"/>
          <w:b/>
        </w:rPr>
        <w:t xml:space="preserve"> requirements </w:t>
      </w:r>
      <w:r w:rsidR="00B33ECA" w:rsidRPr="00CF5578">
        <w:rPr>
          <w:b/>
        </w:rPr>
        <w:t xml:space="preserve">due to HD-FDD </w:t>
      </w:r>
      <w:r w:rsidR="00B33ECA" w:rsidRPr="00CF5578">
        <w:rPr>
          <w:rFonts w:hint="eastAsia"/>
          <w:b/>
        </w:rPr>
        <w:t xml:space="preserve">for </w:t>
      </w:r>
      <w:r w:rsidR="00B33ECA" w:rsidRPr="00CF5578">
        <w:rPr>
          <w:b/>
        </w:rPr>
        <w:t>VSAT.</w:t>
      </w:r>
    </w:p>
    <w:p w:rsidR="00B33ECA" w:rsidRPr="00CF5578" w:rsidRDefault="00B33ECA" w:rsidP="00B33ECA">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CF5578">
        <w:rPr>
          <w:rFonts w:ascii="Times New Roman" w:hAnsi="Times New Roman"/>
          <w:b/>
          <w:sz w:val="22"/>
          <w:szCs w:val="24"/>
          <w:lang w:val="sv-SE"/>
        </w:rPr>
        <w:t>UE UL timing accuracy</w:t>
      </w:r>
    </w:p>
    <w:p w:rsidR="00312F4C" w:rsidRPr="00CF5578" w:rsidRDefault="004801F7" w:rsidP="00ED03F6">
      <w:pPr>
        <w:spacing w:after="120"/>
        <w:rPr>
          <w:lang w:val="sv-SE"/>
        </w:rPr>
      </w:pPr>
      <w:r w:rsidRPr="00CF5578">
        <w:rPr>
          <w:rFonts w:hint="eastAsia"/>
          <w:lang w:val="sv-SE"/>
        </w:rPr>
        <w:t xml:space="preserve">Regarding </w:t>
      </w:r>
      <w:r w:rsidRPr="00CF5578">
        <w:rPr>
          <w:lang w:val="sv-SE"/>
        </w:rPr>
        <w:t>UE UL timing accuracy</w:t>
      </w:r>
      <w:r w:rsidRPr="00CF5578">
        <w:rPr>
          <w:rFonts w:hint="eastAsia"/>
          <w:lang w:val="sv-SE"/>
        </w:rPr>
        <w:t xml:space="preserve"> for </w:t>
      </w:r>
      <w:r w:rsidRPr="00CF5578">
        <w:rPr>
          <w:lang w:val="sv-SE"/>
        </w:rPr>
        <w:t>HD-FDD VSAT</w:t>
      </w:r>
      <w:r w:rsidRPr="00CF5578">
        <w:rPr>
          <w:rFonts w:hint="eastAsia"/>
          <w:lang w:val="sv-SE"/>
        </w:rPr>
        <w:t xml:space="preserve">, the </w:t>
      </w:r>
      <w:r w:rsidRPr="00CF5578">
        <w:rPr>
          <w:lang w:val="sv-SE"/>
        </w:rPr>
        <w:t>WayForward</w:t>
      </w:r>
      <w:r w:rsidRPr="00CF5578">
        <w:rPr>
          <w:rFonts w:hint="eastAsia"/>
          <w:lang w:val="sv-SE"/>
        </w:rPr>
        <w:t xml:space="preserve"> </w:t>
      </w:r>
      <w:r w:rsidR="00ED03F6" w:rsidRPr="00CF5578">
        <w:rPr>
          <w:rFonts w:hint="eastAsia"/>
          <w:lang w:val="sv-SE"/>
        </w:rPr>
        <w:t xml:space="preserve">in the last meeting </w:t>
      </w:r>
      <w:r w:rsidRPr="00CF5578">
        <w:rPr>
          <w:rFonts w:hint="eastAsia"/>
          <w:lang w:val="sv-SE"/>
        </w:rPr>
        <w:t>is copied as follows [2]:</w:t>
      </w:r>
    </w:p>
    <w:tbl>
      <w:tblPr>
        <w:tblStyle w:val="af8"/>
        <w:tblW w:w="0" w:type="auto"/>
        <w:tblLook w:val="04A0" w:firstRow="1" w:lastRow="0" w:firstColumn="1" w:lastColumn="0" w:noHBand="0" w:noVBand="1"/>
      </w:tblPr>
      <w:tblGrid>
        <w:gridCol w:w="9855"/>
      </w:tblGrid>
      <w:tr w:rsidR="00CF5578" w:rsidRPr="00CF5578" w:rsidTr="00312F4C">
        <w:tc>
          <w:tcPr>
            <w:tcW w:w="9855" w:type="dxa"/>
          </w:tcPr>
          <w:p w:rsidR="00312F4C" w:rsidRPr="00CF5578" w:rsidRDefault="00312F4C" w:rsidP="00312F4C">
            <w:pPr>
              <w:spacing w:after="120"/>
              <w:rPr>
                <w:bCs/>
              </w:rPr>
            </w:pPr>
            <w:proofErr w:type="spellStart"/>
            <w:r w:rsidRPr="00CF5578">
              <w:rPr>
                <w:bCs/>
              </w:rPr>
              <w:lastRenderedPageBreak/>
              <w:t>WayForward</w:t>
            </w:r>
            <w:proofErr w:type="spellEnd"/>
          </w:p>
          <w:p w:rsidR="00312F4C" w:rsidRPr="00CF5578" w:rsidRDefault="00312F4C" w:rsidP="00312F4C">
            <w:pPr>
              <w:pStyle w:val="afa"/>
              <w:widowControl/>
              <w:numPr>
                <w:ilvl w:val="0"/>
                <w:numId w:val="26"/>
              </w:numPr>
              <w:overflowPunct w:val="0"/>
              <w:autoSpaceDE w:val="0"/>
              <w:autoSpaceDN w:val="0"/>
              <w:adjustRightInd w:val="0"/>
              <w:spacing w:before="24" w:after="24" w:line="240" w:lineRule="auto"/>
              <w:ind w:firstLineChars="0"/>
              <w:jc w:val="left"/>
            </w:pPr>
            <w:r w:rsidRPr="00CF5578">
              <w:t>Further discuss the following options</w:t>
            </w:r>
          </w:p>
          <w:p w:rsidR="00312F4C" w:rsidRPr="00CF5578" w:rsidRDefault="00312F4C" w:rsidP="00312F4C">
            <w:pPr>
              <w:pStyle w:val="afa"/>
              <w:widowControl/>
              <w:numPr>
                <w:ilvl w:val="1"/>
                <w:numId w:val="26"/>
              </w:numPr>
              <w:overflowPunct w:val="0"/>
              <w:autoSpaceDE w:val="0"/>
              <w:autoSpaceDN w:val="0"/>
              <w:adjustRightInd w:val="0"/>
              <w:spacing w:before="24" w:after="24" w:line="240" w:lineRule="auto"/>
              <w:ind w:firstLineChars="0"/>
              <w:jc w:val="left"/>
            </w:pPr>
            <w:r w:rsidRPr="00CF5578">
              <w:t>Option 1: HD-FDD has no impact on UE UL timing accuracy.</w:t>
            </w:r>
          </w:p>
          <w:p w:rsidR="00312F4C" w:rsidRPr="00CF5578" w:rsidRDefault="00312F4C" w:rsidP="00312F4C">
            <w:pPr>
              <w:pStyle w:val="afa"/>
              <w:widowControl/>
              <w:numPr>
                <w:ilvl w:val="1"/>
                <w:numId w:val="26"/>
              </w:numPr>
              <w:overflowPunct w:val="0"/>
              <w:autoSpaceDE w:val="0"/>
              <w:autoSpaceDN w:val="0"/>
              <w:adjustRightInd w:val="0"/>
              <w:spacing w:before="24" w:after="24" w:line="240" w:lineRule="auto"/>
              <w:ind w:firstLineChars="0"/>
              <w:jc w:val="left"/>
            </w:pPr>
            <w:r w:rsidRPr="00CF5578">
              <w:t xml:space="preserve">Option 2: FFS impact due to </w:t>
            </w:r>
            <w:proofErr w:type="spellStart"/>
            <w:r w:rsidRPr="00CF5578">
              <w:t>Tx</w:t>
            </w:r>
            <w:proofErr w:type="spellEnd"/>
            <w:r w:rsidRPr="00CF5578">
              <w:t>/Rx pattern.</w:t>
            </w:r>
          </w:p>
        </w:tc>
      </w:tr>
    </w:tbl>
    <w:p w:rsidR="004801F7" w:rsidRPr="00CF5578" w:rsidRDefault="004801F7" w:rsidP="006A2660">
      <w:pPr>
        <w:spacing w:before="120" w:after="120"/>
        <w:jc w:val="left"/>
      </w:pPr>
      <w:r w:rsidRPr="00CF5578">
        <w:rPr>
          <w:rFonts w:hint="eastAsia"/>
          <w:lang w:val="sv-SE"/>
        </w:rPr>
        <w:t xml:space="preserve">In our view, </w:t>
      </w:r>
      <w:r w:rsidR="006A2660" w:rsidRPr="00CF5578">
        <w:rPr>
          <w:rFonts w:hint="eastAsia"/>
          <w:lang w:val="sv-SE"/>
        </w:rPr>
        <w:t>considering that downlink reciption and uplink transmission can</w:t>
      </w:r>
      <w:r w:rsidR="006A2660" w:rsidRPr="00CF5578">
        <w:rPr>
          <w:lang w:val="sv-SE"/>
        </w:rPr>
        <w:t>’</w:t>
      </w:r>
      <w:r w:rsidR="006A2660" w:rsidRPr="00CF5578">
        <w:rPr>
          <w:rFonts w:hint="eastAsia"/>
          <w:lang w:val="sv-SE"/>
        </w:rPr>
        <w:t xml:space="preserve">t be performed at the same time for </w:t>
      </w:r>
      <w:r w:rsidR="006A2660" w:rsidRPr="00CF5578">
        <w:rPr>
          <w:lang w:val="sv-SE"/>
        </w:rPr>
        <w:t>HD-FDD UE</w:t>
      </w:r>
      <w:r w:rsidR="006A2660" w:rsidRPr="00CF5578">
        <w:rPr>
          <w:rFonts w:hint="eastAsia"/>
          <w:lang w:val="sv-SE"/>
        </w:rPr>
        <w:t xml:space="preserve">, so some companies </w:t>
      </w:r>
      <w:r w:rsidR="006A2660" w:rsidRPr="00CF5578">
        <w:rPr>
          <w:lang w:val="sv-SE"/>
        </w:rPr>
        <w:t>concerned that</w:t>
      </w:r>
      <w:r w:rsidR="006A2660" w:rsidRPr="00CF5578">
        <w:rPr>
          <w:rFonts w:hint="eastAsia"/>
          <w:lang w:val="sv-SE"/>
        </w:rPr>
        <w:t xml:space="preserve"> </w:t>
      </w:r>
      <w:r w:rsidR="006A2660" w:rsidRPr="00CF5578">
        <w:rPr>
          <w:lang w:val="sv-SE"/>
        </w:rPr>
        <w:t>UL timing accuracy</w:t>
      </w:r>
      <w:r w:rsidR="006A2660" w:rsidRPr="00CF5578">
        <w:rPr>
          <w:rFonts w:hint="eastAsia"/>
          <w:lang w:val="sv-SE"/>
        </w:rPr>
        <w:t xml:space="preserve"> may not be g</w:t>
      </w:r>
      <w:r w:rsidR="006A2660" w:rsidRPr="00CF5578">
        <w:rPr>
          <w:lang w:val="sv-SE"/>
        </w:rPr>
        <w:t>uarantee</w:t>
      </w:r>
      <w:r w:rsidR="006A2660" w:rsidRPr="00CF5578">
        <w:rPr>
          <w:rFonts w:hint="eastAsia"/>
          <w:lang w:val="sv-SE"/>
        </w:rPr>
        <w:t>d.</w:t>
      </w:r>
    </w:p>
    <w:p w:rsidR="00312F4C" w:rsidRPr="00CF5578" w:rsidRDefault="004801F7" w:rsidP="006A2660">
      <w:pPr>
        <w:spacing w:before="120" w:after="120"/>
        <w:jc w:val="left"/>
        <w:rPr>
          <w:lang w:val="sv-SE"/>
        </w:rPr>
      </w:pPr>
      <w:r w:rsidRPr="00CF5578">
        <w:rPr>
          <w:rFonts w:hint="eastAsia"/>
          <w:lang w:val="sv-SE"/>
        </w:rPr>
        <w:t xml:space="preserve">However, in legacy </w:t>
      </w:r>
      <w:r w:rsidR="006A2660" w:rsidRPr="00CF5578">
        <w:rPr>
          <w:rFonts w:hint="eastAsia"/>
          <w:lang w:val="sv-SE"/>
        </w:rPr>
        <w:t xml:space="preserve">timing </w:t>
      </w:r>
      <w:r w:rsidRPr="00CF5578">
        <w:rPr>
          <w:rFonts w:hint="eastAsia"/>
          <w:lang w:val="sv-SE"/>
        </w:rPr>
        <w:t>requirements for NTN</w:t>
      </w:r>
      <w:r w:rsidRPr="00CF5578">
        <w:t xml:space="preserve"> </w:t>
      </w:r>
      <w:r w:rsidRPr="00CF5578">
        <w:rPr>
          <w:lang w:val="sv-SE"/>
        </w:rPr>
        <w:t>for Ku band</w:t>
      </w:r>
      <w:r w:rsidRPr="00CF5578">
        <w:rPr>
          <w:rFonts w:hint="eastAsia"/>
          <w:lang w:val="sv-SE"/>
        </w:rPr>
        <w:t>, t</w:t>
      </w:r>
      <w:r w:rsidRPr="00CF5578">
        <w:rPr>
          <w:lang w:val="sv-SE"/>
        </w:rPr>
        <w:t>he UE shall meet the Te_NTN requirement for an initial transmission provided that at least one SSB is available at the UE during the last 160 ms</w:t>
      </w:r>
      <w:r w:rsidR="00F87A54" w:rsidRPr="00CF5578">
        <w:rPr>
          <w:rFonts w:hint="eastAsia"/>
          <w:lang w:val="sv-SE"/>
        </w:rPr>
        <w:t xml:space="preserve"> [4]</w:t>
      </w:r>
      <w:r w:rsidRPr="00CF5578">
        <w:rPr>
          <w:rFonts w:hint="eastAsia"/>
          <w:lang w:val="sv-SE"/>
        </w:rPr>
        <w:t>, and it is also useful for HD-FDD UE to g</w:t>
      </w:r>
      <w:r w:rsidRPr="00CF5578">
        <w:rPr>
          <w:lang w:val="sv-SE"/>
        </w:rPr>
        <w:t>uarantee uplink synchronization</w:t>
      </w:r>
      <w:r w:rsidRPr="00CF5578">
        <w:rPr>
          <w:rFonts w:hint="eastAsia"/>
          <w:lang w:val="sv-SE"/>
        </w:rPr>
        <w:t>.</w:t>
      </w:r>
      <w:r w:rsidR="006A2660" w:rsidRPr="00CF5578">
        <w:rPr>
          <w:rFonts w:hint="eastAsia"/>
          <w:lang w:val="sv-SE"/>
        </w:rPr>
        <w:t xml:space="preserve"> In legacy RedCap related requirements defined in TN and NTN, RAN4 also didn</w:t>
      </w:r>
      <w:r w:rsidR="006A2660" w:rsidRPr="00CF5578">
        <w:rPr>
          <w:lang w:val="sv-SE"/>
        </w:rPr>
        <w:t>’</w:t>
      </w:r>
      <w:r w:rsidR="006A2660" w:rsidRPr="00CF5578">
        <w:rPr>
          <w:rFonts w:hint="eastAsia"/>
          <w:lang w:val="sv-SE"/>
        </w:rPr>
        <w:t xml:space="preserve">t specifically define other additional requirements due to HD-FDD, so we support that </w:t>
      </w:r>
      <w:r w:rsidR="006A2660" w:rsidRPr="00CF5578">
        <w:rPr>
          <w:lang w:val="sv-SE"/>
        </w:rPr>
        <w:t>HD-FDD has no impact on UE UL timing accuracy</w:t>
      </w:r>
      <w:r w:rsidR="006A2660" w:rsidRPr="00CF5578">
        <w:rPr>
          <w:rFonts w:hint="eastAsia"/>
          <w:lang w:val="sv-SE"/>
        </w:rPr>
        <w:t xml:space="preserve"> for VSAT </w:t>
      </w:r>
      <w:r w:rsidR="006A2660" w:rsidRPr="00CF5578">
        <w:rPr>
          <w:lang w:val="sv-SE"/>
        </w:rPr>
        <w:t>for Ku band with FR1 numerology</w:t>
      </w:r>
      <w:r w:rsidR="006A2660" w:rsidRPr="00CF5578">
        <w:rPr>
          <w:rFonts w:hint="eastAsia"/>
          <w:lang w:val="sv-SE"/>
        </w:rPr>
        <w:t>.</w:t>
      </w:r>
    </w:p>
    <w:p w:rsidR="006A2660" w:rsidRPr="00CF5578" w:rsidRDefault="006A2660" w:rsidP="006A2660">
      <w:pPr>
        <w:jc w:val="left"/>
        <w:rPr>
          <w:b/>
          <w:lang w:val="sv-SE"/>
        </w:rPr>
      </w:pPr>
      <w:r w:rsidRPr="00CF5578">
        <w:rPr>
          <w:rFonts w:hint="eastAsia"/>
          <w:b/>
          <w:lang w:val="sv-SE"/>
        </w:rPr>
        <w:t>Observation 2: In legacy timing requirements for NTN</w:t>
      </w:r>
      <w:r w:rsidRPr="00CF5578">
        <w:rPr>
          <w:b/>
        </w:rPr>
        <w:t xml:space="preserve"> </w:t>
      </w:r>
      <w:r w:rsidRPr="00CF5578">
        <w:rPr>
          <w:b/>
          <w:lang w:val="sv-SE"/>
        </w:rPr>
        <w:t>for Ku band</w:t>
      </w:r>
      <w:r w:rsidRPr="00CF5578">
        <w:rPr>
          <w:rFonts w:hint="eastAsia"/>
          <w:b/>
          <w:lang w:val="sv-SE"/>
        </w:rPr>
        <w:t>, t</w:t>
      </w:r>
      <w:r w:rsidRPr="00CF5578">
        <w:rPr>
          <w:b/>
          <w:lang w:val="sv-SE"/>
        </w:rPr>
        <w:t>he UE shall meet the Te_NTN requirement for an initial transmission provided that at least one SSB is available at the UE during the last 160 ms</w:t>
      </w:r>
      <w:r w:rsidRPr="00CF5578">
        <w:rPr>
          <w:b/>
        </w:rPr>
        <w:t xml:space="preserve"> </w:t>
      </w:r>
      <w:r w:rsidRPr="00CF5578">
        <w:rPr>
          <w:b/>
          <w:lang w:val="sv-SE"/>
        </w:rPr>
        <w:t>and it is also useful for HD-FDD UE to guarantee uplink synchronization.</w:t>
      </w:r>
    </w:p>
    <w:p w:rsidR="006A2660" w:rsidRPr="00CF5578" w:rsidRDefault="006A2660" w:rsidP="006A2660">
      <w:pPr>
        <w:jc w:val="left"/>
        <w:rPr>
          <w:b/>
          <w:lang w:val="sv-SE"/>
        </w:rPr>
      </w:pPr>
      <w:r w:rsidRPr="00CF5578">
        <w:rPr>
          <w:rFonts w:hint="eastAsia"/>
          <w:b/>
          <w:lang w:val="sv-SE"/>
        </w:rPr>
        <w:t>Observation 3: In legacy RedCap related requirements defined in TN and NTN, RAN4 also didn</w:t>
      </w:r>
      <w:r w:rsidRPr="00CF5578">
        <w:rPr>
          <w:b/>
          <w:lang w:val="sv-SE"/>
        </w:rPr>
        <w:t>’</w:t>
      </w:r>
      <w:r w:rsidRPr="00CF5578">
        <w:rPr>
          <w:rFonts w:hint="eastAsia"/>
          <w:b/>
          <w:lang w:val="sv-SE"/>
        </w:rPr>
        <w:t>t specifically define other additional requirements due to HD-FDD.</w:t>
      </w:r>
    </w:p>
    <w:p w:rsidR="006A2660" w:rsidRPr="00CF5578" w:rsidRDefault="006A2660" w:rsidP="006A2660">
      <w:pPr>
        <w:spacing w:before="120" w:after="120"/>
        <w:jc w:val="left"/>
        <w:rPr>
          <w:b/>
          <w:lang w:val="sv-SE"/>
        </w:rPr>
      </w:pPr>
      <w:r w:rsidRPr="00CF5578">
        <w:rPr>
          <w:rFonts w:hint="eastAsia"/>
          <w:b/>
          <w:lang w:val="sv-SE"/>
        </w:rPr>
        <w:t xml:space="preserve">Proposal 2: </w:t>
      </w:r>
      <w:r w:rsidRPr="00CF5578">
        <w:rPr>
          <w:b/>
          <w:lang w:val="sv-SE"/>
        </w:rPr>
        <w:t>HD-FDD has no impact on UE UL timing accuracy</w:t>
      </w:r>
      <w:r w:rsidRPr="00CF5578">
        <w:rPr>
          <w:rFonts w:hint="eastAsia"/>
          <w:b/>
          <w:lang w:val="sv-SE"/>
        </w:rPr>
        <w:t xml:space="preserve"> for VSAT </w:t>
      </w:r>
      <w:r w:rsidRPr="00CF5578">
        <w:rPr>
          <w:b/>
          <w:lang w:val="sv-SE"/>
        </w:rPr>
        <w:t>for Ku band with FR1 numerology</w:t>
      </w:r>
      <w:r w:rsidRPr="00CF5578">
        <w:rPr>
          <w:rFonts w:hint="eastAsia"/>
          <w:b/>
          <w:lang w:val="sv-SE"/>
        </w:rPr>
        <w:t>.</w:t>
      </w:r>
    </w:p>
    <w:p w:rsidR="009D06C1" w:rsidRPr="00CF5578" w:rsidRDefault="009D06C1" w:rsidP="009D06C1">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CF5578">
        <w:rPr>
          <w:rFonts w:ascii="Times New Roman" w:hAnsi="Times New Roman" w:hint="eastAsia"/>
          <w:b/>
          <w:sz w:val="22"/>
          <w:szCs w:val="24"/>
          <w:lang w:val="sv-SE"/>
        </w:rPr>
        <w:t>O</w:t>
      </w:r>
      <w:r w:rsidRPr="00CF5578">
        <w:rPr>
          <w:rFonts w:ascii="Times New Roman" w:hAnsi="Times New Roman"/>
          <w:b/>
          <w:sz w:val="22"/>
          <w:szCs w:val="24"/>
          <w:lang w:val="sv-SE"/>
        </w:rPr>
        <w:t>ther RRM requirement impact due to HD-FDD</w:t>
      </w:r>
    </w:p>
    <w:p w:rsidR="009D06C1" w:rsidRPr="00CF5578" w:rsidRDefault="009D06C1" w:rsidP="009D06C1">
      <w:pPr>
        <w:spacing w:before="120" w:after="120"/>
        <w:rPr>
          <w:rFonts w:eastAsiaTheme="minorEastAsia"/>
          <w:bCs/>
        </w:rPr>
      </w:pPr>
      <w:r w:rsidRPr="00CF5578">
        <w:rPr>
          <w:rFonts w:hint="eastAsia"/>
          <w:lang w:val="sv-SE"/>
        </w:rPr>
        <w:t>For</w:t>
      </w:r>
      <w:r w:rsidRPr="00CF5578">
        <w:t xml:space="preserve"> </w:t>
      </w:r>
      <w:r w:rsidRPr="00CF5578">
        <w:rPr>
          <w:rFonts w:hint="eastAsia"/>
          <w:lang w:val="sv-SE"/>
        </w:rPr>
        <w:t>o</w:t>
      </w:r>
      <w:r w:rsidRPr="00CF5578">
        <w:rPr>
          <w:lang w:val="sv-SE"/>
        </w:rPr>
        <w:t>ther RRM requirement impact due to HD-FDD</w:t>
      </w:r>
      <w:r w:rsidRPr="00CF5578">
        <w:rPr>
          <w:rFonts w:hint="eastAsia"/>
          <w:lang w:val="sv-SE"/>
        </w:rPr>
        <w:t xml:space="preserve">, the </w:t>
      </w:r>
      <w:proofErr w:type="spellStart"/>
      <w:r w:rsidRPr="00CF5578">
        <w:t>WayForward</w:t>
      </w:r>
      <w:proofErr w:type="spellEnd"/>
      <w:r w:rsidRPr="00CF5578">
        <w:t xml:space="preserve"> </w:t>
      </w:r>
      <w:r w:rsidRPr="00CF5578">
        <w:rPr>
          <w:rFonts w:hint="eastAsia"/>
        </w:rPr>
        <w:t>is copied as below [2]:</w:t>
      </w:r>
    </w:p>
    <w:tbl>
      <w:tblPr>
        <w:tblStyle w:val="af8"/>
        <w:tblW w:w="0" w:type="auto"/>
        <w:tblLook w:val="04A0" w:firstRow="1" w:lastRow="0" w:firstColumn="1" w:lastColumn="0" w:noHBand="0" w:noVBand="1"/>
      </w:tblPr>
      <w:tblGrid>
        <w:gridCol w:w="9855"/>
      </w:tblGrid>
      <w:tr w:rsidR="00CF5578" w:rsidRPr="00CF5578" w:rsidTr="009D06C1">
        <w:tc>
          <w:tcPr>
            <w:tcW w:w="9855" w:type="dxa"/>
          </w:tcPr>
          <w:p w:rsidR="009D06C1" w:rsidRPr="00CF5578" w:rsidRDefault="009D06C1" w:rsidP="009D06C1">
            <w:pPr>
              <w:spacing w:after="120"/>
              <w:rPr>
                <w:bCs/>
              </w:rPr>
            </w:pPr>
            <w:proofErr w:type="spellStart"/>
            <w:r w:rsidRPr="00CF5578">
              <w:t>WayForward</w:t>
            </w:r>
            <w:proofErr w:type="spellEnd"/>
            <w:r w:rsidRPr="00CF5578">
              <w:t xml:space="preserve"> </w:t>
            </w:r>
          </w:p>
          <w:p w:rsidR="009D06C1" w:rsidRPr="00CF5578" w:rsidRDefault="009D06C1" w:rsidP="009D06C1">
            <w:pPr>
              <w:pStyle w:val="afa"/>
              <w:widowControl/>
              <w:numPr>
                <w:ilvl w:val="0"/>
                <w:numId w:val="28"/>
              </w:numPr>
              <w:overflowPunct w:val="0"/>
              <w:autoSpaceDE w:val="0"/>
              <w:autoSpaceDN w:val="0"/>
              <w:adjustRightInd w:val="0"/>
              <w:spacing w:before="24" w:after="24" w:line="240" w:lineRule="auto"/>
              <w:ind w:firstLineChars="0"/>
              <w:jc w:val="left"/>
              <w:rPr>
                <w:bCs/>
              </w:rPr>
            </w:pPr>
            <w:r w:rsidRPr="00CF5578">
              <w:rPr>
                <w:bCs/>
              </w:rPr>
              <w:t>RAN4 to further discuss if any RRM requirement impact due to HD-FDD for the following aspects</w:t>
            </w:r>
          </w:p>
          <w:p w:rsidR="009D06C1" w:rsidRPr="00CF5578" w:rsidRDefault="009D06C1" w:rsidP="009D06C1">
            <w:pPr>
              <w:pStyle w:val="afa"/>
              <w:widowControl/>
              <w:numPr>
                <w:ilvl w:val="1"/>
                <w:numId w:val="28"/>
              </w:numPr>
              <w:overflowPunct w:val="0"/>
              <w:autoSpaceDE w:val="0"/>
              <w:autoSpaceDN w:val="0"/>
              <w:adjustRightInd w:val="0"/>
              <w:spacing w:before="24" w:after="24" w:line="240" w:lineRule="auto"/>
              <w:ind w:firstLineChars="0"/>
              <w:jc w:val="left"/>
              <w:rPr>
                <w:bCs/>
              </w:rPr>
            </w:pPr>
            <w:r w:rsidRPr="00CF5578">
              <w:rPr>
                <w:bCs/>
              </w:rPr>
              <w:t>Maximum interruption in paging reception</w:t>
            </w:r>
          </w:p>
          <w:p w:rsidR="009D06C1" w:rsidRPr="00CF5578" w:rsidRDefault="009D06C1" w:rsidP="009D06C1">
            <w:pPr>
              <w:pStyle w:val="afa"/>
              <w:widowControl/>
              <w:numPr>
                <w:ilvl w:val="1"/>
                <w:numId w:val="28"/>
              </w:numPr>
              <w:overflowPunct w:val="0"/>
              <w:autoSpaceDE w:val="0"/>
              <w:autoSpaceDN w:val="0"/>
              <w:adjustRightInd w:val="0"/>
              <w:spacing w:before="24" w:after="24" w:line="240" w:lineRule="auto"/>
              <w:ind w:firstLineChars="0"/>
              <w:jc w:val="left"/>
              <w:rPr>
                <w:bCs/>
              </w:rPr>
            </w:pPr>
            <w:r w:rsidRPr="00CF5578">
              <w:rPr>
                <w:bCs/>
              </w:rPr>
              <w:t>initial access/random access</w:t>
            </w:r>
          </w:p>
          <w:p w:rsidR="009D06C1" w:rsidRPr="00CF5578" w:rsidRDefault="009D06C1" w:rsidP="009D06C1">
            <w:pPr>
              <w:pStyle w:val="afa"/>
              <w:widowControl/>
              <w:numPr>
                <w:ilvl w:val="1"/>
                <w:numId w:val="28"/>
              </w:numPr>
              <w:overflowPunct w:val="0"/>
              <w:autoSpaceDE w:val="0"/>
              <w:autoSpaceDN w:val="0"/>
              <w:adjustRightInd w:val="0"/>
              <w:spacing w:before="24" w:after="24" w:line="240" w:lineRule="auto"/>
              <w:ind w:firstLineChars="0"/>
              <w:jc w:val="left"/>
              <w:rPr>
                <w:bCs/>
              </w:rPr>
            </w:pPr>
            <w:r w:rsidRPr="00CF5578">
              <w:rPr>
                <w:bCs/>
              </w:rPr>
              <w:t>inter and/or intra-measurement requirement</w:t>
            </w:r>
          </w:p>
          <w:p w:rsidR="009D06C1" w:rsidRPr="00CF5578" w:rsidRDefault="009D06C1" w:rsidP="009D06C1">
            <w:pPr>
              <w:pStyle w:val="afa"/>
              <w:widowControl/>
              <w:numPr>
                <w:ilvl w:val="1"/>
                <w:numId w:val="28"/>
              </w:numPr>
              <w:overflowPunct w:val="0"/>
              <w:autoSpaceDE w:val="0"/>
              <w:autoSpaceDN w:val="0"/>
              <w:adjustRightInd w:val="0"/>
              <w:spacing w:before="24" w:after="24" w:line="240" w:lineRule="auto"/>
              <w:ind w:firstLineChars="0"/>
              <w:jc w:val="left"/>
              <w:rPr>
                <w:bCs/>
              </w:rPr>
            </w:pPr>
            <w:r w:rsidRPr="00CF5578">
              <w:rPr>
                <w:bCs/>
              </w:rPr>
              <w:t xml:space="preserve">scheduling availability </w:t>
            </w:r>
          </w:p>
        </w:tc>
      </w:tr>
    </w:tbl>
    <w:p w:rsidR="009D06C1" w:rsidRPr="00CF5578" w:rsidRDefault="009D06C1" w:rsidP="009D06C1">
      <w:pPr>
        <w:spacing w:after="0"/>
        <w:jc w:val="left"/>
        <w:rPr>
          <w:lang w:val="sv-SE"/>
        </w:rPr>
      </w:pPr>
      <w:r w:rsidRPr="00CF5578">
        <w:rPr>
          <w:rFonts w:hint="eastAsia"/>
          <w:lang w:val="sv-SE"/>
        </w:rPr>
        <w:t xml:space="preserve">Considering that </w:t>
      </w:r>
      <w:r w:rsidRPr="00CF5578">
        <w:rPr>
          <w:lang w:val="sv-SE"/>
        </w:rPr>
        <w:t>RAN1 agreement for collision handling in Case 5 does not change at least at this stage, so we believe that</w:t>
      </w:r>
      <w:r w:rsidRPr="00CF5578">
        <w:rPr>
          <w:rFonts w:hint="eastAsia"/>
          <w:lang w:val="sv-SE"/>
        </w:rPr>
        <w:t xml:space="preserve"> the legacy a</w:t>
      </w:r>
      <w:r w:rsidRPr="00CF5578">
        <w:rPr>
          <w:lang w:val="sv-SE"/>
        </w:rPr>
        <w:t xml:space="preserve">pplicability </w:t>
      </w:r>
      <w:r w:rsidRPr="00CF5578">
        <w:rPr>
          <w:rFonts w:hint="eastAsia"/>
          <w:lang w:val="sv-SE"/>
        </w:rPr>
        <w:t>c</w:t>
      </w:r>
      <w:r w:rsidRPr="00CF5578">
        <w:rPr>
          <w:lang w:val="sv-SE"/>
        </w:rPr>
        <w:t>larification</w:t>
      </w:r>
      <w:r w:rsidRPr="00CF5578">
        <w:rPr>
          <w:rFonts w:hint="eastAsia"/>
          <w:lang w:val="sv-SE"/>
        </w:rPr>
        <w:t xml:space="preserve"> due to HD-FDD for the following RedCap with NTN requirements can be reused as baseline for VSAT </w:t>
      </w:r>
      <w:r w:rsidRPr="00CF5578">
        <w:rPr>
          <w:lang w:val="sv-SE"/>
        </w:rPr>
        <w:t>for Ku band with FR1 numerology</w:t>
      </w:r>
      <w:r w:rsidRPr="00CF5578">
        <w:rPr>
          <w:rFonts w:hint="eastAsia"/>
          <w:lang w:val="sv-SE"/>
        </w:rPr>
        <w:t>:</w:t>
      </w:r>
    </w:p>
    <w:p w:rsidR="009D06C1" w:rsidRPr="00CF5578" w:rsidRDefault="009D06C1" w:rsidP="009D06C1">
      <w:pPr>
        <w:pStyle w:val="afa"/>
        <w:numPr>
          <w:ilvl w:val="0"/>
          <w:numId w:val="29"/>
        </w:numPr>
        <w:spacing w:before="0" w:line="240" w:lineRule="auto"/>
        <w:ind w:firstLineChars="0"/>
      </w:pPr>
      <w:r w:rsidRPr="00CF5578">
        <w:t>Cell reselection, including paging reception</w:t>
      </w:r>
    </w:p>
    <w:p w:rsidR="009D06C1" w:rsidRPr="00CF5578" w:rsidRDefault="009D06C1" w:rsidP="009D06C1">
      <w:pPr>
        <w:pStyle w:val="afa"/>
        <w:numPr>
          <w:ilvl w:val="0"/>
          <w:numId w:val="29"/>
        </w:numPr>
        <w:spacing w:before="0" w:line="240" w:lineRule="auto"/>
        <w:ind w:firstLineChars="0"/>
      </w:pPr>
      <w:r w:rsidRPr="00CF5578">
        <w:t>Random access</w:t>
      </w:r>
    </w:p>
    <w:p w:rsidR="009D06C1" w:rsidRPr="00CF5578" w:rsidRDefault="009D06C1" w:rsidP="009D06C1">
      <w:pPr>
        <w:pStyle w:val="afa"/>
        <w:numPr>
          <w:ilvl w:val="0"/>
          <w:numId w:val="29"/>
        </w:numPr>
        <w:spacing w:before="0" w:line="240" w:lineRule="auto"/>
        <w:ind w:firstLineChars="0"/>
      </w:pPr>
      <w:r w:rsidRPr="00CF5578">
        <w:t>RLM, including scheduling availability and L1 indication</w:t>
      </w:r>
    </w:p>
    <w:p w:rsidR="009D06C1" w:rsidRPr="00CF5578" w:rsidRDefault="009D06C1" w:rsidP="009D06C1">
      <w:pPr>
        <w:pStyle w:val="afa"/>
        <w:numPr>
          <w:ilvl w:val="0"/>
          <w:numId w:val="29"/>
        </w:numPr>
        <w:spacing w:before="0" w:line="240" w:lineRule="auto"/>
        <w:ind w:firstLineChars="0"/>
      </w:pPr>
      <w:r w:rsidRPr="00CF5578">
        <w:t>intra/inter-frequency measurements, including scheduling availability</w:t>
      </w:r>
    </w:p>
    <w:p w:rsidR="009D06C1" w:rsidRPr="00CF5578" w:rsidRDefault="009D06C1" w:rsidP="009D06C1">
      <w:pPr>
        <w:pStyle w:val="afa"/>
        <w:numPr>
          <w:ilvl w:val="0"/>
          <w:numId w:val="29"/>
        </w:numPr>
        <w:spacing w:before="0" w:after="120" w:line="240" w:lineRule="auto"/>
        <w:ind w:firstLineChars="0"/>
      </w:pPr>
      <w:r w:rsidRPr="00CF5578">
        <w:t>L1-RSRP measurement, including scheduling availability</w:t>
      </w:r>
    </w:p>
    <w:p w:rsidR="009D06C1" w:rsidRPr="00CF5578" w:rsidRDefault="009D06C1" w:rsidP="009D06C1">
      <w:pPr>
        <w:spacing w:after="0"/>
        <w:jc w:val="left"/>
        <w:rPr>
          <w:b/>
          <w:lang w:val="sv-SE"/>
        </w:rPr>
      </w:pPr>
      <w:r w:rsidRPr="00CF5578">
        <w:rPr>
          <w:rFonts w:hint="eastAsia"/>
          <w:b/>
        </w:rPr>
        <w:t xml:space="preserve">Proposal 3: </w:t>
      </w:r>
      <w:r w:rsidRPr="00CF5578">
        <w:rPr>
          <w:rFonts w:hint="eastAsia"/>
          <w:b/>
          <w:lang w:val="sv-SE"/>
        </w:rPr>
        <w:t>The legacy a</w:t>
      </w:r>
      <w:r w:rsidRPr="00CF5578">
        <w:rPr>
          <w:b/>
          <w:lang w:val="sv-SE"/>
        </w:rPr>
        <w:t xml:space="preserve">pplicability </w:t>
      </w:r>
      <w:r w:rsidRPr="00CF5578">
        <w:rPr>
          <w:rFonts w:hint="eastAsia"/>
          <w:b/>
          <w:lang w:val="sv-SE"/>
        </w:rPr>
        <w:t>c</w:t>
      </w:r>
      <w:r w:rsidRPr="00CF5578">
        <w:rPr>
          <w:b/>
          <w:lang w:val="sv-SE"/>
        </w:rPr>
        <w:t>larification</w:t>
      </w:r>
      <w:r w:rsidRPr="00CF5578">
        <w:rPr>
          <w:rFonts w:hint="eastAsia"/>
          <w:b/>
          <w:lang w:val="sv-SE"/>
        </w:rPr>
        <w:t xml:space="preserve"> due to HD-FDD for the following RedCap with NTN requirements can be reused as baseline for VSAT </w:t>
      </w:r>
      <w:r w:rsidRPr="00CF5578">
        <w:rPr>
          <w:b/>
          <w:lang w:val="sv-SE"/>
        </w:rPr>
        <w:t>for Ku band with FR1 numerology</w:t>
      </w:r>
      <w:r w:rsidRPr="00CF5578">
        <w:rPr>
          <w:rFonts w:hint="eastAsia"/>
          <w:b/>
          <w:lang w:val="sv-SE"/>
        </w:rPr>
        <w:t>:</w:t>
      </w:r>
    </w:p>
    <w:p w:rsidR="009D06C1" w:rsidRPr="00CF5578" w:rsidRDefault="009D06C1" w:rsidP="009D06C1">
      <w:pPr>
        <w:pStyle w:val="afa"/>
        <w:numPr>
          <w:ilvl w:val="0"/>
          <w:numId w:val="29"/>
        </w:numPr>
        <w:spacing w:before="0" w:line="240" w:lineRule="auto"/>
        <w:ind w:firstLineChars="0"/>
        <w:rPr>
          <w:b/>
        </w:rPr>
      </w:pPr>
      <w:r w:rsidRPr="00CF5578">
        <w:rPr>
          <w:b/>
        </w:rPr>
        <w:t>Cell reselection, including paging reception</w:t>
      </w:r>
    </w:p>
    <w:p w:rsidR="009D06C1" w:rsidRPr="00CF5578" w:rsidRDefault="009D06C1" w:rsidP="009D06C1">
      <w:pPr>
        <w:pStyle w:val="afa"/>
        <w:numPr>
          <w:ilvl w:val="0"/>
          <w:numId w:val="29"/>
        </w:numPr>
        <w:spacing w:before="0" w:line="240" w:lineRule="auto"/>
        <w:ind w:firstLineChars="0"/>
        <w:rPr>
          <w:b/>
        </w:rPr>
      </w:pPr>
      <w:r w:rsidRPr="00CF5578">
        <w:rPr>
          <w:b/>
        </w:rPr>
        <w:t>Random access</w:t>
      </w:r>
    </w:p>
    <w:p w:rsidR="009D06C1" w:rsidRPr="00CF5578" w:rsidRDefault="009D06C1" w:rsidP="009D06C1">
      <w:pPr>
        <w:pStyle w:val="afa"/>
        <w:numPr>
          <w:ilvl w:val="0"/>
          <w:numId w:val="29"/>
        </w:numPr>
        <w:spacing w:before="0" w:line="240" w:lineRule="auto"/>
        <w:ind w:firstLineChars="0"/>
        <w:rPr>
          <w:b/>
        </w:rPr>
      </w:pPr>
      <w:r w:rsidRPr="00CF5578">
        <w:rPr>
          <w:b/>
        </w:rPr>
        <w:t>RLM, including scheduling availability and L1 indication</w:t>
      </w:r>
    </w:p>
    <w:p w:rsidR="009D06C1" w:rsidRPr="00CF5578" w:rsidRDefault="009D06C1" w:rsidP="009D06C1">
      <w:pPr>
        <w:pStyle w:val="afa"/>
        <w:numPr>
          <w:ilvl w:val="0"/>
          <w:numId w:val="29"/>
        </w:numPr>
        <w:spacing w:before="0" w:line="240" w:lineRule="auto"/>
        <w:ind w:firstLineChars="0"/>
        <w:rPr>
          <w:b/>
        </w:rPr>
      </w:pPr>
      <w:r w:rsidRPr="00CF5578">
        <w:rPr>
          <w:b/>
        </w:rPr>
        <w:t>intra/inter-frequency measurements, including scheduling availability</w:t>
      </w:r>
    </w:p>
    <w:p w:rsidR="009D06C1" w:rsidRPr="00CF5578" w:rsidRDefault="009D06C1" w:rsidP="009D06C1">
      <w:pPr>
        <w:pStyle w:val="afa"/>
        <w:numPr>
          <w:ilvl w:val="0"/>
          <w:numId w:val="29"/>
        </w:numPr>
        <w:spacing w:before="0" w:after="120" w:line="240" w:lineRule="auto"/>
        <w:ind w:firstLineChars="0"/>
        <w:rPr>
          <w:b/>
        </w:rPr>
      </w:pPr>
      <w:r w:rsidRPr="00CF5578">
        <w:rPr>
          <w:b/>
        </w:rPr>
        <w:t>L1-RSRP measurement, including scheduling availability</w:t>
      </w:r>
    </w:p>
    <w:p w:rsidR="00B33ECA" w:rsidRPr="00CF5578" w:rsidRDefault="00B33ECA" w:rsidP="00B33ECA">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CF5578">
        <w:rPr>
          <w:rFonts w:ascii="Times New Roman" w:hAnsi="Times New Roman"/>
          <w:b/>
          <w:sz w:val="22"/>
          <w:szCs w:val="24"/>
          <w:lang w:val="sv-SE"/>
        </w:rPr>
        <w:t>Collision handling</w:t>
      </w:r>
      <w:r w:rsidR="00E07C22" w:rsidRPr="00CF5578">
        <w:rPr>
          <w:rFonts w:ascii="Times New Roman" w:hAnsi="Times New Roman" w:hint="eastAsia"/>
          <w:b/>
          <w:sz w:val="22"/>
          <w:szCs w:val="24"/>
          <w:lang w:val="sv-SE"/>
        </w:rPr>
        <w:t xml:space="preserve"> and other RAN1 impact</w:t>
      </w:r>
    </w:p>
    <w:p w:rsidR="0016431B" w:rsidRPr="00CF5578" w:rsidRDefault="00E07C22" w:rsidP="00E07C22">
      <w:pPr>
        <w:jc w:val="left"/>
        <w:rPr>
          <w:lang w:val="sv-SE"/>
        </w:rPr>
      </w:pPr>
      <w:r w:rsidRPr="00CF5578">
        <w:rPr>
          <w:rFonts w:hint="eastAsia"/>
          <w:lang w:val="sv-SE"/>
        </w:rPr>
        <w:t>In our view, the legacy</w:t>
      </w:r>
      <w:r w:rsidRPr="00CF5578">
        <w:t xml:space="preserve"> </w:t>
      </w:r>
      <w:r w:rsidRPr="00CF5578">
        <w:rPr>
          <w:rFonts w:hint="eastAsia"/>
          <w:lang w:val="sv-SE"/>
        </w:rPr>
        <w:t>c</w:t>
      </w:r>
      <w:r w:rsidRPr="00CF5578">
        <w:rPr>
          <w:lang w:val="sv-SE"/>
        </w:rPr>
        <w:t>ollision handling</w:t>
      </w:r>
      <w:r w:rsidRPr="00CF5578">
        <w:rPr>
          <w:rFonts w:hint="eastAsia"/>
          <w:lang w:val="sv-SE"/>
        </w:rPr>
        <w:t xml:space="preserve"> </w:t>
      </w:r>
      <w:r w:rsidRPr="00CF5578">
        <w:rPr>
          <w:bCs/>
        </w:rPr>
        <w:t>approach and other</w:t>
      </w:r>
      <w:r w:rsidRPr="00CF5578">
        <w:rPr>
          <w:rFonts w:hint="eastAsia"/>
          <w:bCs/>
        </w:rPr>
        <w:t xml:space="preserve"> impact </w:t>
      </w:r>
      <w:r w:rsidRPr="00CF5578">
        <w:rPr>
          <w:rFonts w:hint="eastAsia"/>
          <w:lang w:val="sv-SE"/>
        </w:rPr>
        <w:t xml:space="preserve">for HD-FDD UE in RAN1 is band and nurmology agnostic, and the only change for RAN1 spec will be adding some new descriptions for the new type of </w:t>
      </w:r>
      <w:r w:rsidRPr="00CF5578">
        <w:rPr>
          <w:lang w:val="sv-SE"/>
        </w:rPr>
        <w:t>VSAT HD-FDD UE</w:t>
      </w:r>
      <w:r w:rsidRPr="00CF5578">
        <w:rPr>
          <w:rFonts w:hint="eastAsia"/>
          <w:lang w:val="sv-SE"/>
        </w:rPr>
        <w:t xml:space="preserve">, which does not </w:t>
      </w:r>
      <w:r w:rsidRPr="00CF5578">
        <w:rPr>
          <w:lang w:val="sv-SE"/>
        </w:rPr>
        <w:t xml:space="preserve">require </w:t>
      </w:r>
      <w:r w:rsidRPr="00CF5578">
        <w:rPr>
          <w:rFonts w:hint="eastAsia"/>
          <w:lang w:val="sv-SE"/>
        </w:rPr>
        <w:t xml:space="preserve">new technical discussion and only to define new name of parameters for </w:t>
      </w:r>
      <w:r w:rsidRPr="00CF5578">
        <w:rPr>
          <w:lang w:val="sv-SE"/>
        </w:rPr>
        <w:t>VSAT HD-FDD UE</w:t>
      </w:r>
      <w:r w:rsidRPr="00CF5578">
        <w:rPr>
          <w:rFonts w:hint="eastAsia"/>
          <w:lang w:val="sv-SE"/>
        </w:rPr>
        <w:t>.</w:t>
      </w:r>
    </w:p>
    <w:p w:rsidR="00ED03F6" w:rsidRPr="00CF5578" w:rsidRDefault="00ED03F6" w:rsidP="00ED03F6">
      <w:pPr>
        <w:jc w:val="left"/>
        <w:rPr>
          <w:b/>
          <w:lang w:val="sv-SE"/>
        </w:rPr>
      </w:pPr>
      <w:r w:rsidRPr="00CF5578">
        <w:rPr>
          <w:rFonts w:hint="eastAsia"/>
          <w:b/>
          <w:lang w:val="sv-SE"/>
        </w:rPr>
        <w:lastRenderedPageBreak/>
        <w:t>Observation 4: T</w:t>
      </w:r>
      <w:r w:rsidRPr="00CF5578">
        <w:rPr>
          <w:b/>
          <w:lang w:val="sv-SE"/>
        </w:rPr>
        <w:t>he only change for RAN1 spec will be adding some new descriptions for the new type of VSAT HD-FDD UE, which does not require new technical discussion and only to define new name of parameters for VSAT HD-FDD UE.</w:t>
      </w:r>
    </w:p>
    <w:p w:rsidR="00F845EB" w:rsidRPr="00CF5578" w:rsidRDefault="00E07C22" w:rsidP="00ED03F6">
      <w:pPr>
        <w:jc w:val="left"/>
        <w:rPr>
          <w:b/>
          <w:lang w:val="sv-SE"/>
        </w:rPr>
      </w:pPr>
      <w:r w:rsidRPr="00CF5578">
        <w:rPr>
          <w:rFonts w:hint="eastAsia"/>
          <w:b/>
          <w:lang w:val="sv-SE"/>
        </w:rPr>
        <w:t>Proposal</w:t>
      </w:r>
      <w:r w:rsidR="00ED03F6" w:rsidRPr="00CF5578">
        <w:rPr>
          <w:rFonts w:hint="eastAsia"/>
          <w:b/>
          <w:lang w:val="sv-SE"/>
        </w:rPr>
        <w:t xml:space="preserve"> 4</w:t>
      </w:r>
      <w:r w:rsidRPr="00CF5578">
        <w:rPr>
          <w:rFonts w:hint="eastAsia"/>
          <w:b/>
          <w:lang w:val="sv-SE"/>
        </w:rPr>
        <w:t xml:space="preserve">: The </w:t>
      </w:r>
      <w:r w:rsidR="00ED03F6" w:rsidRPr="00CF5578">
        <w:rPr>
          <w:rFonts w:hint="eastAsia"/>
          <w:b/>
          <w:lang w:val="sv-SE"/>
        </w:rPr>
        <w:t>RAN1</w:t>
      </w:r>
      <w:r w:rsidRPr="00CF5578">
        <w:rPr>
          <w:rFonts w:hint="eastAsia"/>
          <w:b/>
          <w:bCs/>
        </w:rPr>
        <w:t xml:space="preserve"> impact </w:t>
      </w:r>
      <w:r w:rsidRPr="00CF5578">
        <w:rPr>
          <w:rFonts w:hint="eastAsia"/>
          <w:b/>
          <w:lang w:val="sv-SE"/>
        </w:rPr>
        <w:t xml:space="preserve">for HD-FDD UE is band and nurmology agnostic, and </w:t>
      </w:r>
      <w:r w:rsidRPr="00CF5578">
        <w:rPr>
          <w:b/>
          <w:bCs/>
        </w:rPr>
        <w:t>the existing collision handling approach</w:t>
      </w:r>
      <w:r w:rsidRPr="00CF5578">
        <w:rPr>
          <w:rFonts w:hint="eastAsia"/>
          <w:b/>
          <w:bCs/>
        </w:rPr>
        <w:t xml:space="preserve"> can be reused</w:t>
      </w:r>
      <w:r w:rsidR="00ED03F6" w:rsidRPr="00CF5578">
        <w:rPr>
          <w:rFonts w:hint="eastAsia"/>
          <w:b/>
          <w:bCs/>
        </w:rPr>
        <w:t xml:space="preserve"> for </w:t>
      </w:r>
      <w:r w:rsidR="00ED03F6" w:rsidRPr="00CF5578">
        <w:rPr>
          <w:rFonts w:hint="eastAsia"/>
          <w:b/>
          <w:lang w:val="sv-SE"/>
        </w:rPr>
        <w:t xml:space="preserve">HD-FDD VSAT </w:t>
      </w:r>
      <w:r w:rsidR="00ED03F6" w:rsidRPr="00CF5578">
        <w:rPr>
          <w:b/>
          <w:lang w:val="sv-SE"/>
        </w:rPr>
        <w:t>for Ku band with FR1 numerology</w:t>
      </w:r>
      <w:r w:rsidRPr="00CF5578">
        <w:rPr>
          <w:rFonts w:hint="eastAsia"/>
          <w:b/>
          <w:bCs/>
        </w:rPr>
        <w:t>.</w:t>
      </w:r>
    </w:p>
    <w:p w:rsidR="009D0029" w:rsidRPr="00CF5578" w:rsidRDefault="009D0029" w:rsidP="00DF31A9">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CF5578">
        <w:rPr>
          <w:rFonts w:ascii="Times New Roman" w:hAnsi="Times New Roman"/>
          <w:b/>
          <w:sz w:val="22"/>
          <w:szCs w:val="24"/>
          <w:lang w:val="sv-SE"/>
        </w:rPr>
        <w:t>Specification structure</w:t>
      </w:r>
    </w:p>
    <w:p w:rsidR="00385F49" w:rsidRPr="00CF5578" w:rsidRDefault="00385F49" w:rsidP="00385F49">
      <w:pPr>
        <w:jc w:val="left"/>
      </w:pPr>
      <w:r w:rsidRPr="00CF5578">
        <w:rPr>
          <w:rFonts w:hint="eastAsia"/>
          <w:lang w:val="sv-SE"/>
        </w:rPr>
        <w:t xml:space="preserve">Since </w:t>
      </w:r>
      <w:r w:rsidRPr="00CF5578">
        <w:rPr>
          <w:lang w:val="sv-SE"/>
        </w:rPr>
        <w:t xml:space="preserve">HD-FDD Mobile VSAT with small antennas (e.g., 20x20cm) </w:t>
      </w:r>
      <w:r w:rsidRPr="00CF5578">
        <w:rPr>
          <w:rFonts w:hint="eastAsia"/>
          <w:lang w:val="sv-SE"/>
        </w:rPr>
        <w:t>is</w:t>
      </w:r>
      <w:r w:rsidRPr="00CF5578">
        <w:rPr>
          <w:lang w:val="sv-SE"/>
        </w:rPr>
        <w:t xml:space="preserve"> a new VSAT type</w:t>
      </w:r>
      <w:r w:rsidRPr="00CF5578">
        <w:rPr>
          <w:rFonts w:hint="eastAsia"/>
          <w:lang w:val="sv-SE"/>
        </w:rPr>
        <w:t xml:space="preserve">, and it is operating in </w:t>
      </w:r>
      <w:r w:rsidRPr="00CF5578">
        <w:rPr>
          <w:lang w:val="sv-SE"/>
        </w:rPr>
        <w:t>both Ka and Ku bands with FR1 and FR2 numerologies</w:t>
      </w:r>
      <w:r w:rsidRPr="00CF5578">
        <w:rPr>
          <w:rFonts w:hint="eastAsia"/>
          <w:lang w:val="sv-SE"/>
        </w:rPr>
        <w:t xml:space="preserve">, in </w:t>
      </w:r>
      <w:r w:rsidRPr="00CF5578">
        <w:rPr>
          <w:lang w:val="sv-SE"/>
        </w:rPr>
        <w:t>Phase 1</w:t>
      </w:r>
      <w:r w:rsidRPr="00CF5578">
        <w:rPr>
          <w:rFonts w:hint="eastAsia"/>
          <w:lang w:val="sv-SE"/>
        </w:rPr>
        <w:t>, we propose that HD-FD</w:t>
      </w:r>
      <w:r w:rsidRPr="00CF5578">
        <w:rPr>
          <w:rFonts w:hint="eastAsia"/>
        </w:rPr>
        <w:t>D related requirements should be defined under the clauses defined for</w:t>
      </w:r>
      <w:r w:rsidRPr="00CF5578">
        <w:t xml:space="preserve"> NTN</w:t>
      </w:r>
      <w:r w:rsidRPr="00CF5578">
        <w:rPr>
          <w:rFonts w:hint="eastAsia"/>
        </w:rPr>
        <w:t xml:space="preserve"> RRM requirements for </w:t>
      </w:r>
      <w:r w:rsidRPr="00CF5578">
        <w:t xml:space="preserve">Ku band </w:t>
      </w:r>
      <w:r w:rsidRPr="00CF5578">
        <w:rPr>
          <w:rFonts w:hint="eastAsia"/>
        </w:rPr>
        <w:t>in Rel-19.</w:t>
      </w:r>
    </w:p>
    <w:p w:rsidR="00E074EE" w:rsidRPr="00CF5578" w:rsidRDefault="00385F49" w:rsidP="00E074EE">
      <w:pPr>
        <w:spacing w:before="120" w:after="120"/>
        <w:jc w:val="left"/>
        <w:rPr>
          <w:b/>
        </w:rPr>
      </w:pPr>
      <w:r w:rsidRPr="00CF5578">
        <w:rPr>
          <w:rFonts w:hint="eastAsia"/>
          <w:b/>
        </w:rPr>
        <w:t>Proposal</w:t>
      </w:r>
      <w:r w:rsidR="009D06C1" w:rsidRPr="00CF5578">
        <w:rPr>
          <w:rFonts w:hint="eastAsia"/>
          <w:b/>
        </w:rPr>
        <w:t xml:space="preserve"> 5</w:t>
      </w:r>
      <w:r w:rsidRPr="00CF5578">
        <w:rPr>
          <w:rFonts w:hint="eastAsia"/>
          <w:b/>
        </w:rPr>
        <w:t xml:space="preserve">: </w:t>
      </w:r>
      <w:r w:rsidR="00E074EE" w:rsidRPr="00CF5578">
        <w:rPr>
          <w:rFonts w:hint="eastAsia"/>
          <w:b/>
        </w:rPr>
        <w:t xml:space="preserve">In </w:t>
      </w:r>
      <w:r w:rsidR="00E074EE" w:rsidRPr="00CF5578">
        <w:rPr>
          <w:b/>
        </w:rPr>
        <w:t>Phase 1</w:t>
      </w:r>
      <w:r w:rsidR="00E074EE" w:rsidRPr="00CF5578">
        <w:rPr>
          <w:rFonts w:hint="eastAsia"/>
          <w:b/>
        </w:rPr>
        <w:t>, HD-FDD related requirements should be defined under the clauses defined for</w:t>
      </w:r>
      <w:r w:rsidR="00E074EE" w:rsidRPr="00CF5578">
        <w:rPr>
          <w:b/>
        </w:rPr>
        <w:t xml:space="preserve"> NTN</w:t>
      </w:r>
      <w:r w:rsidR="00E074EE" w:rsidRPr="00CF5578">
        <w:rPr>
          <w:rFonts w:hint="eastAsia"/>
          <w:b/>
        </w:rPr>
        <w:t xml:space="preserve"> RRM requirements for </w:t>
      </w:r>
      <w:r w:rsidR="00E074EE" w:rsidRPr="00CF5578">
        <w:rPr>
          <w:b/>
        </w:rPr>
        <w:t xml:space="preserve">Ku band </w:t>
      </w:r>
      <w:r w:rsidR="00E074EE" w:rsidRPr="00CF5578">
        <w:rPr>
          <w:rFonts w:hint="eastAsia"/>
          <w:b/>
        </w:rPr>
        <w:t>in Rel-19.</w:t>
      </w:r>
    </w:p>
    <w:bookmarkEnd w:id="3"/>
    <w:bookmarkEnd w:id="4"/>
    <w:p w:rsidR="00D741A4" w:rsidRPr="00CF5578" w:rsidRDefault="00A62A0E"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CF5578">
        <w:rPr>
          <w:rFonts w:hint="eastAsia"/>
          <w:lang w:eastAsia="zh-CN"/>
        </w:rPr>
        <w:t>Conclusion</w:t>
      </w:r>
    </w:p>
    <w:p w:rsidR="00F57C0A" w:rsidRPr="00CF5578" w:rsidRDefault="00F57C0A" w:rsidP="001236E8">
      <w:pPr>
        <w:spacing w:before="0" w:after="120"/>
        <w:jc w:val="left"/>
      </w:pPr>
      <w:r w:rsidRPr="00CF5578">
        <w:t>T</w:t>
      </w:r>
      <w:r w:rsidRPr="00CF5578">
        <w:rPr>
          <w:rFonts w:hint="eastAsia"/>
        </w:rPr>
        <w:t xml:space="preserve">his document discussed </w:t>
      </w:r>
      <w:r w:rsidR="00E074EE" w:rsidRPr="00CF5578">
        <w:t>RRM requirements</w:t>
      </w:r>
      <w:r w:rsidR="00C41C31" w:rsidRPr="00CF5578">
        <w:rPr>
          <w:rFonts w:hint="eastAsia"/>
        </w:rPr>
        <w:t xml:space="preserve"> for </w:t>
      </w:r>
      <w:r w:rsidR="00E074EE" w:rsidRPr="00CF5578">
        <w:t xml:space="preserve">HD-FDD VSATs in </w:t>
      </w:r>
      <w:r w:rsidR="00E074EE" w:rsidRPr="00CF5578">
        <w:rPr>
          <w:rFonts w:hint="eastAsia"/>
        </w:rPr>
        <w:t xml:space="preserve">Ku bands </w:t>
      </w:r>
      <w:r w:rsidRPr="00CF5578">
        <w:rPr>
          <w:rFonts w:hint="eastAsia"/>
        </w:rPr>
        <w:t xml:space="preserve">and presented following </w:t>
      </w:r>
      <w:r w:rsidR="00AB1D88" w:rsidRPr="00CF5578">
        <w:rPr>
          <w:rFonts w:hint="eastAsia"/>
        </w:rPr>
        <w:t>observation</w:t>
      </w:r>
      <w:r w:rsidR="00165D87" w:rsidRPr="00CF5578">
        <w:rPr>
          <w:rFonts w:hint="eastAsia"/>
        </w:rPr>
        <w:t>s</w:t>
      </w:r>
      <w:r w:rsidR="006347BB" w:rsidRPr="00CF5578">
        <w:rPr>
          <w:rFonts w:hint="eastAsia"/>
        </w:rPr>
        <w:t xml:space="preserve"> and proposals</w:t>
      </w:r>
      <w:r w:rsidRPr="00CF5578">
        <w:rPr>
          <w:rFonts w:hint="eastAsia"/>
        </w:rPr>
        <w:t>:</w:t>
      </w:r>
    </w:p>
    <w:p w:rsidR="00A36D47" w:rsidRPr="00CF5578" w:rsidRDefault="00A36D47" w:rsidP="00A36D47">
      <w:pPr>
        <w:spacing w:before="120" w:after="120"/>
        <w:rPr>
          <w:b/>
        </w:rPr>
      </w:pPr>
      <w:r w:rsidRPr="00CF5578">
        <w:rPr>
          <w:rFonts w:hint="eastAsia"/>
          <w:b/>
        </w:rPr>
        <w:t>Observation 1:</w:t>
      </w:r>
      <w:r w:rsidRPr="00CF5578">
        <w:rPr>
          <w:rFonts w:hint="eastAsia"/>
          <w:b/>
          <w:lang w:val="sv-SE"/>
        </w:rPr>
        <w:t xml:space="preserve"> The same issue has been discussed in RedCap with NTN in R19, and it is agreed that there is no spec impact on</w:t>
      </w:r>
      <w:r w:rsidRPr="00CF5578">
        <w:rPr>
          <w:b/>
        </w:rPr>
        <w:t xml:space="preserve"> </w:t>
      </w:r>
      <w:r w:rsidRPr="00CF5578">
        <w:rPr>
          <w:b/>
          <w:lang w:val="sv-SE"/>
        </w:rPr>
        <w:t>NR Handover due to HD-FDD</w:t>
      </w:r>
      <w:r w:rsidRPr="00CF5578">
        <w:rPr>
          <w:rFonts w:hint="eastAsia"/>
          <w:b/>
          <w:lang w:val="sv-SE"/>
        </w:rPr>
        <w:t>.</w:t>
      </w:r>
    </w:p>
    <w:p w:rsidR="00A36D47" w:rsidRPr="00CF5578" w:rsidRDefault="00A36D47" w:rsidP="00A36D47">
      <w:pPr>
        <w:spacing w:before="120" w:after="120"/>
        <w:jc w:val="left"/>
        <w:rPr>
          <w:b/>
        </w:rPr>
      </w:pPr>
      <w:r w:rsidRPr="00CF5578">
        <w:rPr>
          <w:rFonts w:hint="eastAsia"/>
          <w:b/>
        </w:rPr>
        <w:t>Proposal 1: T</w:t>
      </w:r>
      <w:r w:rsidRPr="00CF5578">
        <w:rPr>
          <w:b/>
        </w:rPr>
        <w:t xml:space="preserve">here is also no spec impact for </w:t>
      </w:r>
      <w:r w:rsidRPr="00CF5578">
        <w:rPr>
          <w:rFonts w:hint="eastAsia"/>
          <w:b/>
        </w:rPr>
        <w:t>HO/CHO/</w:t>
      </w:r>
      <w:r w:rsidRPr="00CF5578">
        <w:t xml:space="preserve"> </w:t>
      </w:r>
      <w:r w:rsidRPr="00CF5578">
        <w:rPr>
          <w:b/>
        </w:rPr>
        <w:t>Satellite switching</w:t>
      </w:r>
      <w:r w:rsidRPr="00CF5578">
        <w:rPr>
          <w:rFonts w:hint="eastAsia"/>
          <w:b/>
        </w:rPr>
        <w:t xml:space="preserve"> requirements </w:t>
      </w:r>
      <w:r w:rsidRPr="00CF5578">
        <w:rPr>
          <w:b/>
        </w:rPr>
        <w:t xml:space="preserve">due to HD-FDD </w:t>
      </w:r>
      <w:r w:rsidRPr="00CF5578">
        <w:rPr>
          <w:rFonts w:hint="eastAsia"/>
          <w:b/>
        </w:rPr>
        <w:t xml:space="preserve">for </w:t>
      </w:r>
      <w:r w:rsidRPr="00CF5578">
        <w:rPr>
          <w:b/>
        </w:rPr>
        <w:t>VSAT.</w:t>
      </w:r>
    </w:p>
    <w:p w:rsidR="00A36D47" w:rsidRPr="00CF5578" w:rsidRDefault="00A36D47" w:rsidP="00A36D47">
      <w:pPr>
        <w:jc w:val="left"/>
        <w:rPr>
          <w:b/>
          <w:lang w:val="sv-SE"/>
        </w:rPr>
      </w:pPr>
      <w:r w:rsidRPr="00CF5578">
        <w:rPr>
          <w:rFonts w:hint="eastAsia"/>
          <w:b/>
          <w:lang w:val="sv-SE"/>
        </w:rPr>
        <w:t>Observation 2: In legacy timing requirements for NTN</w:t>
      </w:r>
      <w:r w:rsidRPr="00CF5578">
        <w:rPr>
          <w:b/>
        </w:rPr>
        <w:t xml:space="preserve"> </w:t>
      </w:r>
      <w:r w:rsidRPr="00CF5578">
        <w:rPr>
          <w:b/>
          <w:lang w:val="sv-SE"/>
        </w:rPr>
        <w:t>for Ku band</w:t>
      </w:r>
      <w:r w:rsidRPr="00CF5578">
        <w:rPr>
          <w:rFonts w:hint="eastAsia"/>
          <w:b/>
          <w:lang w:val="sv-SE"/>
        </w:rPr>
        <w:t>, t</w:t>
      </w:r>
      <w:r w:rsidRPr="00CF5578">
        <w:rPr>
          <w:b/>
          <w:lang w:val="sv-SE"/>
        </w:rPr>
        <w:t>he UE shall meet the Te_NTN requirement for an initial transmission provided that at least one SSB is available at the UE during the last 160 ms</w:t>
      </w:r>
      <w:r w:rsidRPr="00CF5578">
        <w:rPr>
          <w:b/>
        </w:rPr>
        <w:t xml:space="preserve"> </w:t>
      </w:r>
      <w:r w:rsidRPr="00CF5578">
        <w:rPr>
          <w:b/>
          <w:lang w:val="sv-SE"/>
        </w:rPr>
        <w:t>and it is also useful for HD-FDD UE to guarantee uplink synchronization.</w:t>
      </w:r>
    </w:p>
    <w:p w:rsidR="00A36D47" w:rsidRPr="00CF5578" w:rsidRDefault="00A36D47" w:rsidP="00A36D47">
      <w:pPr>
        <w:jc w:val="left"/>
        <w:rPr>
          <w:b/>
          <w:lang w:val="sv-SE"/>
        </w:rPr>
      </w:pPr>
      <w:r w:rsidRPr="00CF5578">
        <w:rPr>
          <w:rFonts w:hint="eastAsia"/>
          <w:b/>
          <w:lang w:val="sv-SE"/>
        </w:rPr>
        <w:t>Observation 3: In legacy RedCap related requirements defined in TN and NTN, RAN4 also didn</w:t>
      </w:r>
      <w:r w:rsidRPr="00CF5578">
        <w:rPr>
          <w:b/>
          <w:lang w:val="sv-SE"/>
        </w:rPr>
        <w:t>’</w:t>
      </w:r>
      <w:r w:rsidRPr="00CF5578">
        <w:rPr>
          <w:rFonts w:hint="eastAsia"/>
          <w:b/>
          <w:lang w:val="sv-SE"/>
        </w:rPr>
        <w:t>t specifically define other additional requirements due to HD-FDD.</w:t>
      </w:r>
    </w:p>
    <w:p w:rsidR="00A36D47" w:rsidRPr="00CF5578" w:rsidRDefault="00A36D47" w:rsidP="00A36D47">
      <w:pPr>
        <w:spacing w:before="120" w:after="120"/>
        <w:jc w:val="left"/>
        <w:rPr>
          <w:b/>
          <w:lang w:val="sv-SE"/>
        </w:rPr>
      </w:pPr>
      <w:r w:rsidRPr="00CF5578">
        <w:rPr>
          <w:rFonts w:hint="eastAsia"/>
          <w:b/>
          <w:lang w:val="sv-SE"/>
        </w:rPr>
        <w:t xml:space="preserve">Proposal 2: </w:t>
      </w:r>
      <w:r w:rsidRPr="00CF5578">
        <w:rPr>
          <w:b/>
          <w:lang w:val="sv-SE"/>
        </w:rPr>
        <w:t>HD-FDD has no impact on UE UL timing accuracy</w:t>
      </w:r>
      <w:r w:rsidRPr="00CF5578">
        <w:rPr>
          <w:rFonts w:hint="eastAsia"/>
          <w:b/>
          <w:lang w:val="sv-SE"/>
        </w:rPr>
        <w:t xml:space="preserve"> for VSAT </w:t>
      </w:r>
      <w:r w:rsidRPr="00CF5578">
        <w:rPr>
          <w:b/>
          <w:lang w:val="sv-SE"/>
        </w:rPr>
        <w:t>for Ku band with FR1 numerology</w:t>
      </w:r>
      <w:r w:rsidRPr="00CF5578">
        <w:rPr>
          <w:rFonts w:hint="eastAsia"/>
          <w:b/>
          <w:lang w:val="sv-SE"/>
        </w:rPr>
        <w:t>.</w:t>
      </w:r>
    </w:p>
    <w:p w:rsidR="00A36D47" w:rsidRPr="00CF5578" w:rsidRDefault="00A36D47" w:rsidP="00A36D47">
      <w:pPr>
        <w:spacing w:after="0"/>
        <w:jc w:val="left"/>
        <w:rPr>
          <w:b/>
          <w:lang w:val="sv-SE"/>
        </w:rPr>
      </w:pPr>
      <w:r w:rsidRPr="00CF5578">
        <w:rPr>
          <w:rFonts w:hint="eastAsia"/>
          <w:b/>
        </w:rPr>
        <w:t xml:space="preserve">Proposal 3: </w:t>
      </w:r>
      <w:r w:rsidRPr="00CF5578">
        <w:rPr>
          <w:rFonts w:hint="eastAsia"/>
          <w:b/>
          <w:lang w:val="sv-SE"/>
        </w:rPr>
        <w:t>The legacy a</w:t>
      </w:r>
      <w:r w:rsidRPr="00CF5578">
        <w:rPr>
          <w:b/>
          <w:lang w:val="sv-SE"/>
        </w:rPr>
        <w:t xml:space="preserve">pplicability </w:t>
      </w:r>
      <w:r w:rsidRPr="00CF5578">
        <w:rPr>
          <w:rFonts w:hint="eastAsia"/>
          <w:b/>
          <w:lang w:val="sv-SE"/>
        </w:rPr>
        <w:t>c</w:t>
      </w:r>
      <w:r w:rsidRPr="00CF5578">
        <w:rPr>
          <w:b/>
          <w:lang w:val="sv-SE"/>
        </w:rPr>
        <w:t>larification</w:t>
      </w:r>
      <w:r w:rsidRPr="00CF5578">
        <w:rPr>
          <w:rFonts w:hint="eastAsia"/>
          <w:b/>
          <w:lang w:val="sv-SE"/>
        </w:rPr>
        <w:t xml:space="preserve"> due to HD-FDD for the following RedCap with NTN requirements can be reused as baseline for VSAT </w:t>
      </w:r>
      <w:r w:rsidRPr="00CF5578">
        <w:rPr>
          <w:b/>
          <w:lang w:val="sv-SE"/>
        </w:rPr>
        <w:t>for Ku band with FR1 numerology</w:t>
      </w:r>
      <w:r w:rsidRPr="00CF5578">
        <w:rPr>
          <w:rFonts w:hint="eastAsia"/>
          <w:b/>
          <w:lang w:val="sv-SE"/>
        </w:rPr>
        <w:t>:</w:t>
      </w:r>
    </w:p>
    <w:p w:rsidR="00A36D47" w:rsidRPr="00CF5578" w:rsidRDefault="00A36D47" w:rsidP="00A36D47">
      <w:pPr>
        <w:pStyle w:val="afa"/>
        <w:numPr>
          <w:ilvl w:val="0"/>
          <w:numId w:val="29"/>
        </w:numPr>
        <w:spacing w:before="0" w:line="240" w:lineRule="auto"/>
        <w:ind w:firstLineChars="0"/>
        <w:rPr>
          <w:b/>
        </w:rPr>
      </w:pPr>
      <w:r w:rsidRPr="00CF5578">
        <w:rPr>
          <w:b/>
        </w:rPr>
        <w:t>Cell reselection, including paging reception</w:t>
      </w:r>
    </w:p>
    <w:p w:rsidR="00A36D47" w:rsidRPr="00CF5578" w:rsidRDefault="00A36D47" w:rsidP="00A36D47">
      <w:pPr>
        <w:pStyle w:val="afa"/>
        <w:numPr>
          <w:ilvl w:val="0"/>
          <w:numId w:val="29"/>
        </w:numPr>
        <w:spacing w:before="0" w:line="240" w:lineRule="auto"/>
        <w:ind w:firstLineChars="0"/>
        <w:rPr>
          <w:b/>
        </w:rPr>
      </w:pPr>
      <w:r w:rsidRPr="00CF5578">
        <w:rPr>
          <w:b/>
        </w:rPr>
        <w:t>Random access</w:t>
      </w:r>
    </w:p>
    <w:p w:rsidR="00A36D47" w:rsidRPr="00CF5578" w:rsidRDefault="00A36D47" w:rsidP="00A36D47">
      <w:pPr>
        <w:pStyle w:val="afa"/>
        <w:numPr>
          <w:ilvl w:val="0"/>
          <w:numId w:val="29"/>
        </w:numPr>
        <w:spacing w:before="0" w:line="240" w:lineRule="auto"/>
        <w:ind w:firstLineChars="0"/>
        <w:rPr>
          <w:b/>
        </w:rPr>
      </w:pPr>
      <w:r w:rsidRPr="00CF5578">
        <w:rPr>
          <w:b/>
        </w:rPr>
        <w:t>RLM, including scheduling availability and L1 indication</w:t>
      </w:r>
    </w:p>
    <w:p w:rsidR="00A36D47" w:rsidRPr="00CF5578" w:rsidRDefault="00A36D47" w:rsidP="00A36D47">
      <w:pPr>
        <w:pStyle w:val="afa"/>
        <w:numPr>
          <w:ilvl w:val="0"/>
          <w:numId w:val="29"/>
        </w:numPr>
        <w:spacing w:before="0" w:line="240" w:lineRule="auto"/>
        <w:ind w:firstLineChars="0"/>
        <w:rPr>
          <w:b/>
        </w:rPr>
      </w:pPr>
      <w:r w:rsidRPr="00CF5578">
        <w:rPr>
          <w:b/>
        </w:rPr>
        <w:t>intra/inter-frequency measurements, including scheduling availability</w:t>
      </w:r>
    </w:p>
    <w:p w:rsidR="00A36D47" w:rsidRPr="00CF5578" w:rsidRDefault="00A36D47" w:rsidP="00A36D47">
      <w:pPr>
        <w:pStyle w:val="afa"/>
        <w:numPr>
          <w:ilvl w:val="0"/>
          <w:numId w:val="29"/>
        </w:numPr>
        <w:spacing w:before="0" w:after="120" w:line="240" w:lineRule="auto"/>
        <w:ind w:firstLineChars="0"/>
        <w:rPr>
          <w:b/>
        </w:rPr>
      </w:pPr>
      <w:r w:rsidRPr="00CF5578">
        <w:rPr>
          <w:b/>
        </w:rPr>
        <w:t>L1-RSRP measurement, including scheduling availability</w:t>
      </w:r>
    </w:p>
    <w:p w:rsidR="00BB2835" w:rsidRPr="00CF5578" w:rsidRDefault="00BB2835" w:rsidP="00BB2835">
      <w:pPr>
        <w:spacing w:before="120" w:after="120"/>
        <w:jc w:val="left"/>
        <w:rPr>
          <w:b/>
          <w:lang w:val="sv-SE"/>
        </w:rPr>
      </w:pPr>
      <w:r w:rsidRPr="00CF5578">
        <w:rPr>
          <w:rFonts w:hint="eastAsia"/>
          <w:b/>
          <w:lang w:val="sv-SE"/>
        </w:rPr>
        <w:t>Observation 4: T</w:t>
      </w:r>
      <w:r w:rsidRPr="00CF5578">
        <w:rPr>
          <w:b/>
          <w:lang w:val="sv-SE"/>
        </w:rPr>
        <w:t>he only change for RAN1 spec will be adding some new descriptions for the new type of VSAT HD-FDD UE, which does not require new technical discussion and only to define new name of parameters for VSAT HD-FDD UE.</w:t>
      </w:r>
    </w:p>
    <w:p w:rsidR="00BB2835" w:rsidRPr="00CF5578" w:rsidRDefault="00BB2835" w:rsidP="00BB2835">
      <w:pPr>
        <w:jc w:val="left"/>
        <w:rPr>
          <w:b/>
          <w:lang w:val="sv-SE"/>
        </w:rPr>
      </w:pPr>
      <w:r w:rsidRPr="00CF5578">
        <w:rPr>
          <w:rFonts w:hint="eastAsia"/>
          <w:b/>
          <w:lang w:val="sv-SE"/>
        </w:rPr>
        <w:t>Proposal 4: The RAN1</w:t>
      </w:r>
      <w:r w:rsidRPr="00CF5578">
        <w:rPr>
          <w:rFonts w:hint="eastAsia"/>
          <w:b/>
          <w:bCs/>
        </w:rPr>
        <w:t xml:space="preserve"> impact </w:t>
      </w:r>
      <w:r w:rsidRPr="00CF5578">
        <w:rPr>
          <w:rFonts w:hint="eastAsia"/>
          <w:b/>
          <w:lang w:val="sv-SE"/>
        </w:rPr>
        <w:t xml:space="preserve">for HD-FDD UE is band and nurmology agnostic, and </w:t>
      </w:r>
      <w:r w:rsidRPr="00CF5578">
        <w:rPr>
          <w:b/>
          <w:bCs/>
        </w:rPr>
        <w:t>the existing collision handling approach</w:t>
      </w:r>
      <w:r w:rsidRPr="00CF5578">
        <w:rPr>
          <w:rFonts w:hint="eastAsia"/>
          <w:b/>
          <w:bCs/>
        </w:rPr>
        <w:t xml:space="preserve"> can be reused for </w:t>
      </w:r>
      <w:r w:rsidRPr="00CF5578">
        <w:rPr>
          <w:rFonts w:hint="eastAsia"/>
          <w:b/>
          <w:lang w:val="sv-SE"/>
        </w:rPr>
        <w:t xml:space="preserve">HD-FDD VSAT </w:t>
      </w:r>
      <w:r w:rsidRPr="00CF5578">
        <w:rPr>
          <w:b/>
          <w:lang w:val="sv-SE"/>
        </w:rPr>
        <w:t>for Ku band with FR1 numerology</w:t>
      </w:r>
      <w:r w:rsidRPr="00CF5578">
        <w:rPr>
          <w:rFonts w:hint="eastAsia"/>
          <w:b/>
          <w:bCs/>
        </w:rPr>
        <w:t>.</w:t>
      </w:r>
    </w:p>
    <w:p w:rsidR="00165D87" w:rsidRPr="00CF5578" w:rsidRDefault="00BB2835" w:rsidP="00BB2835">
      <w:pPr>
        <w:spacing w:before="120" w:after="120"/>
        <w:jc w:val="left"/>
        <w:rPr>
          <w:b/>
        </w:rPr>
      </w:pPr>
      <w:r w:rsidRPr="00CF5578">
        <w:rPr>
          <w:rFonts w:hint="eastAsia"/>
          <w:b/>
        </w:rPr>
        <w:t xml:space="preserve">Proposal 5: In </w:t>
      </w:r>
      <w:r w:rsidRPr="00CF5578">
        <w:rPr>
          <w:b/>
        </w:rPr>
        <w:t>Phase 1</w:t>
      </w:r>
      <w:r w:rsidRPr="00CF5578">
        <w:rPr>
          <w:rFonts w:hint="eastAsia"/>
          <w:b/>
        </w:rPr>
        <w:t>, HD-FDD related requirements should be defined under the clauses defined for</w:t>
      </w:r>
      <w:r w:rsidRPr="00CF5578">
        <w:rPr>
          <w:b/>
        </w:rPr>
        <w:t xml:space="preserve"> NTN</w:t>
      </w:r>
      <w:r w:rsidRPr="00CF5578">
        <w:rPr>
          <w:rFonts w:hint="eastAsia"/>
          <w:b/>
        </w:rPr>
        <w:t xml:space="preserve"> RRM requirements for </w:t>
      </w:r>
      <w:r w:rsidRPr="00CF5578">
        <w:rPr>
          <w:b/>
        </w:rPr>
        <w:t xml:space="preserve">Ku band </w:t>
      </w:r>
      <w:r w:rsidRPr="00CF5578">
        <w:rPr>
          <w:rFonts w:hint="eastAsia"/>
          <w:b/>
        </w:rPr>
        <w:t>in Rel-19.</w:t>
      </w:r>
    </w:p>
    <w:p w:rsidR="00465CB2" w:rsidRPr="00CF5578" w:rsidRDefault="00EE45A3"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CF5578">
        <w:rPr>
          <w:rFonts w:hint="eastAsia"/>
        </w:rPr>
        <w:t>Reference</w:t>
      </w:r>
    </w:p>
    <w:p w:rsidR="00374488" w:rsidRPr="00CF5578" w:rsidRDefault="006C7402" w:rsidP="00DF31A9">
      <w:pPr>
        <w:pStyle w:val="ab"/>
        <w:numPr>
          <w:ilvl w:val="0"/>
          <w:numId w:val="19"/>
        </w:numPr>
        <w:jc w:val="left"/>
        <w:rPr>
          <w:sz w:val="20"/>
        </w:rPr>
      </w:pPr>
      <w:r w:rsidRPr="00CF5578">
        <w:rPr>
          <w:sz w:val="20"/>
        </w:rPr>
        <w:t>RP-252962</w:t>
      </w:r>
      <w:r w:rsidRPr="00CF5578">
        <w:rPr>
          <w:rFonts w:hint="eastAsia"/>
          <w:sz w:val="20"/>
        </w:rPr>
        <w:t>,</w:t>
      </w:r>
      <w:r w:rsidR="00374488" w:rsidRPr="00CF5578">
        <w:rPr>
          <w:rFonts w:hint="eastAsia"/>
          <w:sz w:val="20"/>
        </w:rPr>
        <w:t xml:space="preserve"> </w:t>
      </w:r>
      <w:r w:rsidRPr="00CF5578">
        <w:rPr>
          <w:sz w:val="20"/>
        </w:rPr>
        <w:t xml:space="preserve">New WID on Enhanced requirements for NR NTN and </w:t>
      </w:r>
      <w:proofErr w:type="spellStart"/>
      <w:r w:rsidRPr="00CF5578">
        <w:rPr>
          <w:sz w:val="20"/>
        </w:rPr>
        <w:t>IoT</w:t>
      </w:r>
      <w:proofErr w:type="spellEnd"/>
      <w:r w:rsidRPr="00CF5578">
        <w:rPr>
          <w:sz w:val="20"/>
        </w:rPr>
        <w:t xml:space="preserve"> NTN Phase 2</w:t>
      </w:r>
      <w:r w:rsidR="00374488" w:rsidRPr="00CF5578">
        <w:rPr>
          <w:rFonts w:hint="eastAsia"/>
          <w:sz w:val="20"/>
        </w:rPr>
        <w:t xml:space="preserve">, </w:t>
      </w:r>
      <w:r w:rsidRPr="00CF5578">
        <w:rPr>
          <w:sz w:val="20"/>
        </w:rPr>
        <w:t>Moderator (RAN4 VC, Qualcomm Incorporated)</w:t>
      </w:r>
    </w:p>
    <w:p w:rsidR="00DD3D6D" w:rsidRPr="00CF5578" w:rsidRDefault="00DD3D6D" w:rsidP="00DD3D6D">
      <w:pPr>
        <w:pStyle w:val="ab"/>
        <w:numPr>
          <w:ilvl w:val="0"/>
          <w:numId w:val="19"/>
        </w:numPr>
        <w:jc w:val="left"/>
        <w:rPr>
          <w:sz w:val="20"/>
        </w:rPr>
      </w:pPr>
      <w:r w:rsidRPr="00CF5578">
        <w:rPr>
          <w:sz w:val="20"/>
        </w:rPr>
        <w:t>R4-2515082, Way Forward for [116bis][330] NR_IoT_NTN_Ph2_Part2</w:t>
      </w:r>
      <w:r w:rsidRPr="00CF5578">
        <w:rPr>
          <w:rFonts w:hint="eastAsia"/>
          <w:sz w:val="20"/>
        </w:rPr>
        <w:t xml:space="preserve">, </w:t>
      </w:r>
      <w:proofErr w:type="spellStart"/>
      <w:r w:rsidRPr="00CF5578">
        <w:rPr>
          <w:sz w:val="20"/>
        </w:rPr>
        <w:t>MediaTek</w:t>
      </w:r>
      <w:proofErr w:type="spellEnd"/>
    </w:p>
    <w:p w:rsidR="00DC77B6" w:rsidRPr="00CF5578" w:rsidRDefault="000C46C8" w:rsidP="00F87A54">
      <w:pPr>
        <w:pStyle w:val="ab"/>
        <w:numPr>
          <w:ilvl w:val="0"/>
          <w:numId w:val="19"/>
        </w:numPr>
        <w:jc w:val="left"/>
        <w:rPr>
          <w:sz w:val="20"/>
        </w:rPr>
      </w:pPr>
      <w:r w:rsidRPr="00CF5578">
        <w:rPr>
          <w:sz w:val="20"/>
        </w:rPr>
        <w:t>R4-2512146</w:t>
      </w:r>
      <w:r w:rsidRPr="00CF5578">
        <w:rPr>
          <w:rFonts w:hint="eastAsia"/>
          <w:sz w:val="20"/>
        </w:rPr>
        <w:t xml:space="preserve">, </w:t>
      </w:r>
      <w:r w:rsidRPr="00CF5578">
        <w:rPr>
          <w:sz w:val="20"/>
        </w:rPr>
        <w:t>WF on RRM requirements for NR_NTN_Ph3_Part1</w:t>
      </w:r>
      <w:r w:rsidRPr="00CF5578">
        <w:rPr>
          <w:rFonts w:hint="eastAsia"/>
          <w:sz w:val="20"/>
        </w:rPr>
        <w:t xml:space="preserve">, </w:t>
      </w:r>
      <w:r w:rsidRPr="00CF5578">
        <w:rPr>
          <w:sz w:val="20"/>
        </w:rPr>
        <w:t>Moderator (CATT)</w:t>
      </w:r>
    </w:p>
    <w:p w:rsidR="007B12AC" w:rsidRPr="00CF5578" w:rsidRDefault="009129A8" w:rsidP="00A36D47">
      <w:pPr>
        <w:pStyle w:val="ab"/>
        <w:numPr>
          <w:ilvl w:val="0"/>
          <w:numId w:val="19"/>
        </w:numPr>
        <w:jc w:val="left"/>
        <w:rPr>
          <w:sz w:val="20"/>
        </w:rPr>
      </w:pPr>
      <w:r w:rsidRPr="00CF5578">
        <w:rPr>
          <w:sz w:val="20"/>
        </w:rPr>
        <w:t>3GPP TS 38.133</w:t>
      </w:r>
      <w:r w:rsidRPr="00CF5578">
        <w:rPr>
          <w:rFonts w:hint="eastAsia"/>
          <w:sz w:val="20"/>
        </w:rPr>
        <w:t xml:space="preserve">, </w:t>
      </w:r>
      <w:r w:rsidRPr="00CF5578">
        <w:rPr>
          <w:sz w:val="20"/>
        </w:rPr>
        <w:t>NR Requirements for support of radio resource management</w:t>
      </w:r>
    </w:p>
    <w:sectPr w:rsidR="007B12AC" w:rsidRPr="00CF557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B6B" w:rsidRDefault="00F16B6B" w:rsidP="0095591C">
      <w:pPr>
        <w:spacing w:after="60"/>
        <w:ind w:left="210"/>
      </w:pPr>
      <w:r>
        <w:separator/>
      </w:r>
    </w:p>
    <w:p w:rsidR="00F16B6B" w:rsidRDefault="00F16B6B"/>
  </w:endnote>
  <w:endnote w:type="continuationSeparator" w:id="0">
    <w:p w:rsidR="00F16B6B" w:rsidRDefault="00F16B6B" w:rsidP="0095591C">
      <w:pPr>
        <w:spacing w:after="60"/>
        <w:ind w:left="210"/>
      </w:pPr>
      <w:r>
        <w:continuationSeparator/>
      </w:r>
    </w:p>
    <w:p w:rsidR="00F16B6B" w:rsidRDefault="00F16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A54" w:rsidRDefault="00F87A5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F5578">
      <w:t>1</w:t>
    </w:r>
    <w:r>
      <w:fldChar w:fldCharType="end"/>
    </w:r>
  </w:p>
  <w:p w:rsidR="00F87A54" w:rsidRDefault="00F87A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B6B" w:rsidRDefault="00F16B6B" w:rsidP="0095591C">
      <w:pPr>
        <w:spacing w:after="60"/>
        <w:ind w:left="210"/>
      </w:pPr>
      <w:r>
        <w:separator/>
      </w:r>
    </w:p>
    <w:p w:rsidR="00F16B6B" w:rsidRDefault="00F16B6B"/>
  </w:footnote>
  <w:footnote w:type="continuationSeparator" w:id="0">
    <w:p w:rsidR="00F16B6B" w:rsidRDefault="00F16B6B" w:rsidP="0095591C">
      <w:pPr>
        <w:spacing w:after="60"/>
        <w:ind w:left="210"/>
      </w:pPr>
      <w:r>
        <w:continuationSeparator/>
      </w:r>
    </w:p>
    <w:p w:rsidR="00F16B6B" w:rsidRDefault="00F16B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A54" w:rsidRDefault="00F87A5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F87A54" w:rsidRDefault="00F87A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BED25ED"/>
    <w:multiLevelType w:val="hybridMultilevel"/>
    <w:tmpl w:val="3E8048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59D452D1"/>
    <w:multiLevelType w:val="hybridMultilevel"/>
    <w:tmpl w:val="C144FB5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6"/>
  </w:num>
  <w:num w:numId="3">
    <w:abstractNumId w:val="1"/>
  </w:num>
  <w:num w:numId="4">
    <w:abstractNumId w:val="12"/>
  </w:num>
  <w:num w:numId="5">
    <w:abstractNumId w:val="7"/>
  </w:num>
  <w:num w:numId="6">
    <w:abstractNumId w:val="26"/>
  </w:num>
  <w:num w:numId="7">
    <w:abstractNumId w:val="5"/>
  </w:num>
  <w:num w:numId="8">
    <w:abstractNumId w:val="13"/>
  </w:num>
  <w:num w:numId="9">
    <w:abstractNumId w:val="9"/>
  </w:num>
  <w:num w:numId="10">
    <w:abstractNumId w:val="23"/>
  </w:num>
  <w:num w:numId="11">
    <w:abstractNumId w:val="27"/>
  </w:num>
  <w:num w:numId="12">
    <w:abstractNumId w:val="28"/>
  </w:num>
  <w:num w:numId="13">
    <w:abstractNumId w:val="10"/>
  </w:num>
  <w:num w:numId="14">
    <w:abstractNumId w:val="11"/>
  </w:num>
  <w:num w:numId="15">
    <w:abstractNumId w:val="8"/>
  </w:num>
  <w:num w:numId="16">
    <w:abstractNumId w:val="21"/>
  </w:num>
  <w:num w:numId="17">
    <w:abstractNumId w:val="0"/>
  </w:num>
  <w:num w:numId="18">
    <w:abstractNumId w:val="22"/>
  </w:num>
  <w:num w:numId="19">
    <w:abstractNumId w:val="15"/>
  </w:num>
  <w:num w:numId="20">
    <w:abstractNumId w:val="24"/>
  </w:num>
  <w:num w:numId="21">
    <w:abstractNumId w:val="20"/>
  </w:num>
  <w:num w:numId="22">
    <w:abstractNumId w:val="16"/>
  </w:num>
  <w:num w:numId="23">
    <w:abstractNumId w:val="25"/>
  </w:num>
  <w:num w:numId="24">
    <w:abstractNumId w:val="4"/>
  </w:num>
  <w:num w:numId="25">
    <w:abstractNumId w:val="3"/>
  </w:num>
  <w:num w:numId="26">
    <w:abstractNumId w:val="18"/>
  </w:num>
  <w:num w:numId="27">
    <w:abstractNumId w:val="2"/>
  </w:num>
  <w:num w:numId="28">
    <w:abstractNumId w:val="19"/>
  </w:num>
  <w:num w:numId="29">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6C8"/>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1B"/>
    <w:rsid w:val="001643E6"/>
    <w:rsid w:val="0016486C"/>
    <w:rsid w:val="0016487F"/>
    <w:rsid w:val="00164903"/>
    <w:rsid w:val="00164ADD"/>
    <w:rsid w:val="00164C3A"/>
    <w:rsid w:val="0016512B"/>
    <w:rsid w:val="00165816"/>
    <w:rsid w:val="00165D87"/>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07D6"/>
    <w:rsid w:val="00311304"/>
    <w:rsid w:val="003114DF"/>
    <w:rsid w:val="003117CA"/>
    <w:rsid w:val="00311E35"/>
    <w:rsid w:val="00311ED5"/>
    <w:rsid w:val="00311FF0"/>
    <w:rsid w:val="0031280F"/>
    <w:rsid w:val="00312AF9"/>
    <w:rsid w:val="00312B76"/>
    <w:rsid w:val="00312DC1"/>
    <w:rsid w:val="00312DF6"/>
    <w:rsid w:val="00312EFE"/>
    <w:rsid w:val="00312F4C"/>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9B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3"/>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5A6"/>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1F7"/>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45D"/>
    <w:rsid w:val="00574A31"/>
    <w:rsid w:val="00575528"/>
    <w:rsid w:val="005763E8"/>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660"/>
    <w:rsid w:val="006A2772"/>
    <w:rsid w:val="006A3229"/>
    <w:rsid w:val="006A324E"/>
    <w:rsid w:val="006A3306"/>
    <w:rsid w:val="006A36A7"/>
    <w:rsid w:val="006A3A4F"/>
    <w:rsid w:val="006A4225"/>
    <w:rsid w:val="006A4484"/>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530"/>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3D9A"/>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6C1"/>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6D47"/>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1C5"/>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3ECA"/>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835"/>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D15"/>
    <w:rsid w:val="00CC306B"/>
    <w:rsid w:val="00CC385F"/>
    <w:rsid w:val="00CC394F"/>
    <w:rsid w:val="00CC3A6D"/>
    <w:rsid w:val="00CC3CEB"/>
    <w:rsid w:val="00CC3FA9"/>
    <w:rsid w:val="00CC40BD"/>
    <w:rsid w:val="00CC55E5"/>
    <w:rsid w:val="00CC5B87"/>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57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6D8"/>
    <w:rsid w:val="00D8594A"/>
    <w:rsid w:val="00D85B2A"/>
    <w:rsid w:val="00D860EA"/>
    <w:rsid w:val="00D86685"/>
    <w:rsid w:val="00D86D91"/>
    <w:rsid w:val="00D90213"/>
    <w:rsid w:val="00D90797"/>
    <w:rsid w:val="00D91BB7"/>
    <w:rsid w:val="00D928BE"/>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217"/>
    <w:rsid w:val="00DC77B6"/>
    <w:rsid w:val="00DC7E95"/>
    <w:rsid w:val="00DD07F2"/>
    <w:rsid w:val="00DD1345"/>
    <w:rsid w:val="00DD1986"/>
    <w:rsid w:val="00DD1C36"/>
    <w:rsid w:val="00DD2147"/>
    <w:rsid w:val="00DD2A63"/>
    <w:rsid w:val="00DD300B"/>
    <w:rsid w:val="00DD3084"/>
    <w:rsid w:val="00DD355D"/>
    <w:rsid w:val="00DD3D6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C22"/>
    <w:rsid w:val="00E07E95"/>
    <w:rsid w:val="00E109C3"/>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3F6"/>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B6B"/>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078"/>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5EB"/>
    <w:rsid w:val="00F84649"/>
    <w:rsid w:val="00F84B79"/>
    <w:rsid w:val="00F8510D"/>
    <w:rsid w:val="00F851C3"/>
    <w:rsid w:val="00F851C4"/>
    <w:rsid w:val="00F855A2"/>
    <w:rsid w:val="00F85D7F"/>
    <w:rsid w:val="00F8606F"/>
    <w:rsid w:val="00F86760"/>
    <w:rsid w:val="00F87269"/>
    <w:rsid w:val="00F87A3C"/>
    <w:rsid w:val="00F87A54"/>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5F631-2C0B-4047-9E28-F2EF5F1E0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24140</TotalTime>
  <Pages>4</Pages>
  <Words>1666</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11144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CATT_#117</cp:lastModifiedBy>
  <cp:revision>526</cp:revision>
  <cp:lastPrinted>2007-04-24T00:59:00Z</cp:lastPrinted>
  <dcterms:created xsi:type="dcterms:W3CDTF">2024-07-23T06:44:00Z</dcterms:created>
  <dcterms:modified xsi:type="dcterms:W3CDTF">2025-11-06T14:23:00Z</dcterms:modified>
</cp:coreProperties>
</file>